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509" w:rsidRPr="007A5509" w:rsidRDefault="007A5509" w:rsidP="007A5509">
      <w:pPr>
        <w:spacing w:line="280" w:lineRule="exact"/>
        <w:ind w:firstLine="5245"/>
        <w:rPr>
          <w:rFonts w:ascii="Times New Roman" w:hAnsi="Times New Roman"/>
          <w:b/>
          <w:szCs w:val="28"/>
          <w:lang w:val="uk-UA"/>
        </w:rPr>
      </w:pPr>
      <w:bookmarkStart w:id="0" w:name="_GoBack"/>
      <w:bookmarkEnd w:id="0"/>
      <w:r>
        <w:rPr>
          <w:rFonts w:ascii="Times New Roman" w:hAnsi="Times New Roman"/>
          <w:b/>
          <w:szCs w:val="28"/>
          <w:lang w:val="uk-UA"/>
        </w:rPr>
        <w:t>Додаток</w:t>
      </w:r>
    </w:p>
    <w:p w:rsidR="004F7E51" w:rsidRDefault="007A5509" w:rsidP="004F7E51">
      <w:pPr>
        <w:spacing w:line="280" w:lineRule="exact"/>
        <w:ind w:firstLine="5245"/>
        <w:rPr>
          <w:rFonts w:ascii="Times New Roman" w:hAnsi="Times New Roman"/>
          <w:b/>
          <w:szCs w:val="28"/>
          <w:lang w:val="uk-UA"/>
        </w:rPr>
      </w:pPr>
      <w:r>
        <w:rPr>
          <w:rFonts w:ascii="Times New Roman" w:hAnsi="Times New Roman"/>
          <w:b/>
          <w:szCs w:val="28"/>
          <w:lang w:val="uk-UA"/>
        </w:rPr>
        <w:t>до р</w:t>
      </w:r>
      <w:r w:rsidR="004F7E51">
        <w:rPr>
          <w:rFonts w:ascii="Times New Roman" w:hAnsi="Times New Roman"/>
          <w:b/>
          <w:szCs w:val="28"/>
          <w:lang w:val="uk-UA"/>
        </w:rPr>
        <w:t xml:space="preserve">ішенням Бучанської міської </w:t>
      </w:r>
    </w:p>
    <w:p w:rsidR="007A5509" w:rsidRDefault="004F7E51" w:rsidP="00B74979">
      <w:pPr>
        <w:spacing w:line="280" w:lineRule="exact"/>
        <w:ind w:firstLine="5245"/>
        <w:rPr>
          <w:rFonts w:ascii="Times New Roman" w:hAnsi="Times New Roman"/>
          <w:b/>
          <w:szCs w:val="28"/>
          <w:lang w:val="uk-UA"/>
        </w:rPr>
      </w:pPr>
      <w:r>
        <w:rPr>
          <w:rFonts w:ascii="Times New Roman" w:hAnsi="Times New Roman"/>
          <w:b/>
          <w:szCs w:val="28"/>
          <w:lang w:val="uk-UA"/>
        </w:rPr>
        <w:t>ради сімдесят</w:t>
      </w:r>
      <w:r w:rsidR="007A5509">
        <w:rPr>
          <w:rFonts w:ascii="Times New Roman" w:hAnsi="Times New Roman"/>
          <w:b/>
          <w:szCs w:val="28"/>
          <w:lang w:val="uk-UA"/>
        </w:rPr>
        <w:t xml:space="preserve"> </w:t>
      </w:r>
      <w:r>
        <w:rPr>
          <w:rFonts w:ascii="Times New Roman" w:hAnsi="Times New Roman"/>
          <w:b/>
          <w:szCs w:val="28"/>
          <w:lang w:val="uk-UA"/>
        </w:rPr>
        <w:t xml:space="preserve">четвертої сесії </w:t>
      </w:r>
    </w:p>
    <w:p w:rsidR="004F7E51" w:rsidRDefault="004F7E51" w:rsidP="00B74979">
      <w:pPr>
        <w:spacing w:line="280" w:lineRule="exact"/>
        <w:ind w:firstLine="5245"/>
        <w:rPr>
          <w:rFonts w:ascii="Times New Roman" w:hAnsi="Times New Roman"/>
          <w:b/>
          <w:szCs w:val="28"/>
          <w:lang w:val="uk-UA"/>
        </w:rPr>
      </w:pPr>
      <w:r>
        <w:rPr>
          <w:rFonts w:ascii="Times New Roman" w:hAnsi="Times New Roman"/>
          <w:b/>
          <w:szCs w:val="28"/>
          <w:lang w:val="uk-UA"/>
        </w:rPr>
        <w:t xml:space="preserve">сьомого скликання </w:t>
      </w:r>
    </w:p>
    <w:p w:rsidR="004F7E51" w:rsidRPr="004F7E51" w:rsidRDefault="00304B28" w:rsidP="00B74979">
      <w:pPr>
        <w:spacing w:line="280" w:lineRule="exact"/>
        <w:ind w:firstLine="5245"/>
        <w:rPr>
          <w:rFonts w:ascii="Times New Roman" w:hAnsi="Times New Roman"/>
          <w:b/>
          <w:szCs w:val="28"/>
          <w:lang w:val="uk-UA"/>
        </w:rPr>
      </w:pPr>
      <w:r>
        <w:rPr>
          <w:rFonts w:ascii="Times New Roman" w:hAnsi="Times New Roman"/>
          <w:b/>
          <w:szCs w:val="28"/>
          <w:lang w:val="uk-UA"/>
        </w:rPr>
        <w:t>№ 4641-74-</w:t>
      </w:r>
      <w:r>
        <w:rPr>
          <w:rFonts w:ascii="Times New Roman" w:hAnsi="Times New Roman"/>
          <w:b/>
          <w:szCs w:val="28"/>
          <w:lang w:val="en-US"/>
        </w:rPr>
        <w:t>VII</w:t>
      </w:r>
      <w:r w:rsidRPr="00304B28">
        <w:rPr>
          <w:rFonts w:ascii="Times New Roman" w:hAnsi="Times New Roman"/>
          <w:b/>
          <w:szCs w:val="28"/>
          <w:lang w:val="uk-UA"/>
        </w:rPr>
        <w:t xml:space="preserve"> </w:t>
      </w:r>
      <w:r w:rsidR="000B06B6">
        <w:rPr>
          <w:rFonts w:ascii="Times New Roman" w:hAnsi="Times New Roman"/>
          <w:b/>
          <w:szCs w:val="28"/>
          <w:lang w:val="uk-UA"/>
        </w:rPr>
        <w:t xml:space="preserve">від </w:t>
      </w:r>
      <w:r w:rsidRPr="00304B28">
        <w:rPr>
          <w:rFonts w:ascii="Times New Roman" w:hAnsi="Times New Roman"/>
          <w:b/>
          <w:szCs w:val="28"/>
          <w:lang w:val="uk-UA"/>
        </w:rPr>
        <w:t>27</w:t>
      </w:r>
      <w:r>
        <w:rPr>
          <w:rFonts w:ascii="Times New Roman" w:hAnsi="Times New Roman"/>
          <w:b/>
          <w:szCs w:val="28"/>
          <w:lang w:val="uk-UA"/>
        </w:rPr>
        <w:t>.02.</w:t>
      </w:r>
      <w:r w:rsidR="00B5091D">
        <w:rPr>
          <w:rFonts w:ascii="Times New Roman" w:hAnsi="Times New Roman"/>
          <w:b/>
          <w:szCs w:val="28"/>
          <w:lang w:val="uk-UA"/>
        </w:rPr>
        <w:t>20</w:t>
      </w:r>
      <w:r w:rsidR="000B06B6">
        <w:rPr>
          <w:rFonts w:ascii="Times New Roman" w:hAnsi="Times New Roman"/>
          <w:b/>
          <w:szCs w:val="28"/>
          <w:lang w:val="uk-UA"/>
        </w:rPr>
        <w:t>20 р.</w:t>
      </w:r>
    </w:p>
    <w:p w:rsidR="00F67858" w:rsidRPr="00507195" w:rsidRDefault="00F67858" w:rsidP="00442F7C">
      <w:pPr>
        <w:spacing w:line="280" w:lineRule="exact"/>
        <w:jc w:val="center"/>
        <w:rPr>
          <w:rFonts w:ascii="Times New Roman" w:hAnsi="Times New Roman"/>
          <w:szCs w:val="28"/>
          <w:lang w:val="uk-UA"/>
        </w:rPr>
      </w:pPr>
    </w:p>
    <w:p w:rsidR="00F67858" w:rsidRPr="00507195" w:rsidRDefault="00F67858" w:rsidP="00442F7C">
      <w:pPr>
        <w:spacing w:line="280" w:lineRule="exact"/>
        <w:jc w:val="center"/>
        <w:rPr>
          <w:rFonts w:ascii="Times New Roman" w:hAnsi="Times New Roman"/>
          <w:szCs w:val="28"/>
          <w:lang w:val="uk-UA"/>
        </w:rPr>
      </w:pPr>
    </w:p>
    <w:p w:rsidR="00F67858" w:rsidRPr="00507195" w:rsidRDefault="00F67858" w:rsidP="00442F7C">
      <w:pPr>
        <w:spacing w:line="280" w:lineRule="exact"/>
        <w:jc w:val="center"/>
        <w:rPr>
          <w:rFonts w:ascii="Times New Roman" w:hAnsi="Times New Roman"/>
          <w:b/>
          <w:szCs w:val="28"/>
          <w:lang w:val="uk-UA"/>
        </w:rPr>
      </w:pPr>
      <w:r>
        <w:rPr>
          <w:rFonts w:ascii="Times New Roman" w:hAnsi="Times New Roman"/>
          <w:b/>
          <w:szCs w:val="28"/>
          <w:lang w:val="uk-UA"/>
        </w:rPr>
        <w:t xml:space="preserve">                                             </w:t>
      </w:r>
    </w:p>
    <w:p w:rsidR="00F67858" w:rsidRDefault="00F67858" w:rsidP="00442F7C">
      <w:pPr>
        <w:spacing w:line="280" w:lineRule="exact"/>
        <w:jc w:val="center"/>
        <w:rPr>
          <w:rFonts w:ascii="Times New Roman" w:hAnsi="Times New Roman"/>
          <w:szCs w:val="28"/>
          <w:lang w:val="uk-UA"/>
        </w:rPr>
      </w:pPr>
    </w:p>
    <w:p w:rsidR="00F67858" w:rsidRDefault="00F67858" w:rsidP="00442F7C">
      <w:pPr>
        <w:spacing w:line="280" w:lineRule="exact"/>
        <w:jc w:val="center"/>
        <w:rPr>
          <w:rFonts w:ascii="Times New Roman" w:hAnsi="Times New Roman"/>
          <w:szCs w:val="28"/>
          <w:lang w:val="uk-UA"/>
        </w:rPr>
      </w:pPr>
    </w:p>
    <w:p w:rsidR="00F67858" w:rsidRDefault="00F67858" w:rsidP="00442F7C">
      <w:pPr>
        <w:spacing w:line="280" w:lineRule="exact"/>
        <w:jc w:val="center"/>
        <w:rPr>
          <w:rFonts w:ascii="Times New Roman" w:hAnsi="Times New Roman"/>
          <w:szCs w:val="28"/>
          <w:lang w:val="uk-UA"/>
        </w:rPr>
      </w:pPr>
    </w:p>
    <w:p w:rsidR="000B06B6" w:rsidRDefault="000B06B6" w:rsidP="00442F7C">
      <w:pPr>
        <w:spacing w:line="280" w:lineRule="exact"/>
        <w:jc w:val="center"/>
        <w:rPr>
          <w:rFonts w:ascii="Times New Roman" w:hAnsi="Times New Roman"/>
          <w:szCs w:val="28"/>
          <w:lang w:val="uk-UA"/>
        </w:rPr>
      </w:pPr>
    </w:p>
    <w:p w:rsidR="003F4BD3" w:rsidRDefault="003F4BD3" w:rsidP="00442F7C">
      <w:pPr>
        <w:spacing w:line="280" w:lineRule="exact"/>
        <w:ind w:left="8496"/>
        <w:jc w:val="center"/>
        <w:rPr>
          <w:rFonts w:ascii="Times New Roman" w:hAnsi="Times New Roman"/>
          <w:b/>
          <w:szCs w:val="28"/>
          <w:u w:val="single"/>
          <w:lang w:val="uk-UA"/>
        </w:rPr>
      </w:pPr>
    </w:p>
    <w:p w:rsidR="00F67858" w:rsidRDefault="00F67858" w:rsidP="00442F7C">
      <w:pPr>
        <w:spacing w:line="280" w:lineRule="exact"/>
        <w:ind w:left="8496"/>
        <w:jc w:val="center"/>
        <w:rPr>
          <w:rFonts w:ascii="Times New Roman" w:hAnsi="Times New Roman"/>
          <w:b/>
          <w:szCs w:val="28"/>
          <w:u w:val="single"/>
          <w:lang w:val="uk-UA"/>
        </w:rPr>
      </w:pPr>
    </w:p>
    <w:p w:rsidR="00F67858" w:rsidRDefault="00F67858" w:rsidP="00442F7C">
      <w:pPr>
        <w:spacing w:line="280" w:lineRule="exact"/>
        <w:ind w:left="8496"/>
        <w:jc w:val="center"/>
        <w:rPr>
          <w:rFonts w:ascii="Times New Roman" w:hAnsi="Times New Roman"/>
          <w:b/>
          <w:szCs w:val="28"/>
          <w:u w:val="single"/>
          <w:lang w:val="uk-UA"/>
        </w:rPr>
      </w:pPr>
    </w:p>
    <w:p w:rsidR="00F67858" w:rsidRPr="004F7E51" w:rsidRDefault="00F67858" w:rsidP="00442F7C">
      <w:pPr>
        <w:spacing w:line="280" w:lineRule="exact"/>
        <w:ind w:left="8496"/>
        <w:jc w:val="center"/>
        <w:rPr>
          <w:rFonts w:ascii="Times New Roman" w:hAnsi="Times New Roman"/>
          <w:b/>
          <w:szCs w:val="28"/>
          <w:u w:val="single"/>
          <w:lang w:val="uk-UA"/>
        </w:rPr>
      </w:pPr>
    </w:p>
    <w:p w:rsidR="00F67858" w:rsidRPr="004F7E51" w:rsidRDefault="004F7E51" w:rsidP="00442F7C">
      <w:pPr>
        <w:spacing w:line="280" w:lineRule="exact"/>
        <w:jc w:val="center"/>
        <w:rPr>
          <w:rFonts w:ascii="Times New Roman" w:hAnsi="Times New Roman"/>
          <w:b/>
          <w:szCs w:val="28"/>
          <w:lang w:val="uk-UA"/>
        </w:rPr>
      </w:pPr>
      <w:r>
        <w:rPr>
          <w:rFonts w:ascii="Times New Roman" w:hAnsi="Times New Roman"/>
          <w:b/>
          <w:szCs w:val="28"/>
          <w:lang w:val="uk-UA"/>
        </w:rPr>
        <w:t xml:space="preserve">Цільова Програма </w:t>
      </w:r>
      <w:r w:rsidRPr="004F7E51">
        <w:rPr>
          <w:rFonts w:ascii="Times New Roman" w:hAnsi="Times New Roman"/>
          <w:b/>
          <w:szCs w:val="28"/>
          <w:lang w:val="uk-UA"/>
        </w:rPr>
        <w:t xml:space="preserve"> </w:t>
      </w:r>
    </w:p>
    <w:p w:rsidR="00F67858" w:rsidRDefault="00B74979" w:rsidP="00442F7C">
      <w:pPr>
        <w:spacing w:line="300" w:lineRule="exact"/>
        <w:jc w:val="center"/>
        <w:rPr>
          <w:rFonts w:ascii="Times New Roman" w:hAnsi="Times New Roman"/>
          <w:szCs w:val="28"/>
          <w:lang w:val="uk-UA"/>
        </w:rPr>
      </w:pPr>
      <w:r w:rsidRPr="00EE546E">
        <w:rPr>
          <w:rFonts w:ascii="Times New Roman" w:hAnsi="Times New Roman"/>
          <w:b/>
          <w:szCs w:val="28"/>
          <w:lang w:val="uk-UA"/>
        </w:rPr>
        <w:t xml:space="preserve">Бучанської міської об'єднаної територіальної громади щодо </w:t>
      </w:r>
      <w:r w:rsidR="00792D20">
        <w:rPr>
          <w:rFonts w:ascii="Times New Roman" w:hAnsi="Times New Roman"/>
          <w:b/>
          <w:szCs w:val="28"/>
          <w:lang w:val="uk-UA"/>
        </w:rPr>
        <w:t xml:space="preserve">фінансової </w:t>
      </w:r>
      <w:r w:rsidRPr="00EE546E">
        <w:rPr>
          <w:rFonts w:ascii="Times New Roman" w:hAnsi="Times New Roman"/>
          <w:b/>
          <w:szCs w:val="28"/>
          <w:lang w:val="uk-UA"/>
        </w:rPr>
        <w:t xml:space="preserve">підтримки </w:t>
      </w:r>
      <w:r w:rsidR="00854BB9">
        <w:rPr>
          <w:rFonts w:ascii="Times New Roman" w:hAnsi="Times New Roman"/>
          <w:b/>
          <w:szCs w:val="28"/>
          <w:lang w:val="uk-UA"/>
        </w:rPr>
        <w:t>к</w:t>
      </w:r>
      <w:r w:rsidRPr="00EE546E">
        <w:rPr>
          <w:rFonts w:ascii="Times New Roman" w:hAnsi="Times New Roman"/>
          <w:b/>
          <w:szCs w:val="28"/>
          <w:lang w:val="uk-UA"/>
        </w:rPr>
        <w:t>омунальн</w:t>
      </w:r>
      <w:r w:rsidR="00EE546E" w:rsidRPr="00EE546E">
        <w:rPr>
          <w:rFonts w:ascii="Times New Roman" w:hAnsi="Times New Roman"/>
          <w:b/>
          <w:szCs w:val="28"/>
          <w:lang w:val="uk-UA"/>
        </w:rPr>
        <w:t>их</w:t>
      </w:r>
      <w:r w:rsidRPr="00EE546E">
        <w:rPr>
          <w:rFonts w:ascii="Times New Roman" w:hAnsi="Times New Roman"/>
          <w:b/>
          <w:szCs w:val="28"/>
          <w:lang w:val="uk-UA"/>
        </w:rPr>
        <w:t xml:space="preserve"> підприємств </w:t>
      </w:r>
      <w:r w:rsidR="00EE546E" w:rsidRPr="00EE546E">
        <w:rPr>
          <w:rFonts w:ascii="Times New Roman" w:hAnsi="Times New Roman"/>
          <w:b/>
          <w:szCs w:val="28"/>
          <w:lang w:val="uk-UA"/>
        </w:rPr>
        <w:t xml:space="preserve">Бучанської міської ради </w:t>
      </w:r>
      <w:r w:rsidRPr="00EE546E">
        <w:rPr>
          <w:rFonts w:ascii="Times New Roman" w:hAnsi="Times New Roman"/>
          <w:b/>
          <w:szCs w:val="28"/>
          <w:lang w:val="uk-UA"/>
        </w:rPr>
        <w:t xml:space="preserve">і запобігання </w:t>
      </w:r>
      <w:r w:rsidR="00EE546E" w:rsidRPr="00EE546E">
        <w:rPr>
          <w:rFonts w:ascii="Times New Roman" w:hAnsi="Times New Roman"/>
          <w:b/>
          <w:szCs w:val="28"/>
          <w:lang w:val="uk-UA"/>
        </w:rPr>
        <w:t>їх</w:t>
      </w:r>
      <w:r w:rsidRPr="00EE546E">
        <w:rPr>
          <w:rFonts w:ascii="Times New Roman" w:hAnsi="Times New Roman"/>
          <w:b/>
          <w:szCs w:val="28"/>
          <w:lang w:val="uk-UA"/>
        </w:rPr>
        <w:t xml:space="preserve"> банкрутству</w:t>
      </w:r>
      <w:r w:rsidRPr="00B74979">
        <w:rPr>
          <w:rFonts w:ascii="Times New Roman" w:hAnsi="Times New Roman"/>
          <w:b/>
          <w:szCs w:val="28"/>
        </w:rPr>
        <w:t xml:space="preserve"> </w:t>
      </w:r>
      <w:r w:rsidRPr="00B74979">
        <w:rPr>
          <w:rFonts w:ascii="Times New Roman" w:hAnsi="Times New Roman" w:hint="eastAsia"/>
          <w:b/>
          <w:szCs w:val="28"/>
        </w:rPr>
        <w:t>на</w:t>
      </w:r>
      <w:r w:rsidRPr="00B74979">
        <w:rPr>
          <w:rFonts w:ascii="Times New Roman" w:hAnsi="Times New Roman"/>
          <w:b/>
          <w:szCs w:val="28"/>
        </w:rPr>
        <w:t xml:space="preserve"> 2020 </w:t>
      </w:r>
      <w:r w:rsidRPr="00B74979">
        <w:rPr>
          <w:rFonts w:ascii="Times New Roman" w:hAnsi="Times New Roman" w:hint="eastAsia"/>
          <w:b/>
          <w:szCs w:val="28"/>
        </w:rPr>
        <w:t>рік</w:t>
      </w:r>
      <w:r w:rsidRPr="00B74979">
        <w:rPr>
          <w:rFonts w:ascii="Times New Roman" w:hAnsi="Times New Roman"/>
          <w:b/>
          <w:szCs w:val="28"/>
        </w:rPr>
        <w:t>.</w:t>
      </w: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C77FC9" w:rsidRDefault="00C77FC9"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7A5509" w:rsidRDefault="007A5509" w:rsidP="00442F7C">
      <w:pPr>
        <w:spacing w:line="300" w:lineRule="exact"/>
        <w:jc w:val="center"/>
        <w:rPr>
          <w:rFonts w:ascii="Times New Roman" w:hAnsi="Times New Roman"/>
          <w:szCs w:val="28"/>
          <w:lang w:val="uk-UA"/>
        </w:rPr>
      </w:pPr>
    </w:p>
    <w:p w:rsidR="007A5509" w:rsidRDefault="007A5509"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690455" w:rsidRDefault="00690455"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3F4BD3" w:rsidRDefault="003F4BD3" w:rsidP="00442F7C">
      <w:pPr>
        <w:spacing w:line="300" w:lineRule="exact"/>
        <w:jc w:val="center"/>
        <w:rPr>
          <w:rFonts w:ascii="Times New Roman" w:hAnsi="Times New Roman"/>
          <w:szCs w:val="28"/>
          <w:lang w:val="uk-UA"/>
        </w:rPr>
      </w:pPr>
    </w:p>
    <w:p w:rsidR="000B06B6" w:rsidRDefault="000B06B6" w:rsidP="00442F7C">
      <w:pPr>
        <w:spacing w:line="300" w:lineRule="exact"/>
        <w:jc w:val="center"/>
        <w:rPr>
          <w:rFonts w:ascii="Times New Roman" w:hAnsi="Times New Roman"/>
          <w:szCs w:val="28"/>
          <w:lang w:val="uk-UA"/>
        </w:rPr>
      </w:pPr>
    </w:p>
    <w:p w:rsidR="000B06B6" w:rsidRDefault="000B06B6" w:rsidP="00442F7C">
      <w:pPr>
        <w:spacing w:line="300" w:lineRule="exact"/>
        <w:jc w:val="center"/>
        <w:rPr>
          <w:rFonts w:ascii="Times New Roman" w:hAnsi="Times New Roman"/>
          <w:szCs w:val="28"/>
          <w:lang w:val="uk-UA"/>
        </w:rPr>
      </w:pPr>
    </w:p>
    <w:p w:rsidR="000B06B6" w:rsidRDefault="000B06B6" w:rsidP="00442F7C">
      <w:pPr>
        <w:spacing w:line="300" w:lineRule="exact"/>
        <w:jc w:val="center"/>
        <w:rPr>
          <w:rFonts w:ascii="Times New Roman" w:hAnsi="Times New Roman"/>
          <w:szCs w:val="28"/>
          <w:lang w:val="uk-UA"/>
        </w:rPr>
      </w:pPr>
      <w:r>
        <w:rPr>
          <w:rFonts w:ascii="Times New Roman" w:hAnsi="Times New Roman"/>
          <w:szCs w:val="28"/>
          <w:lang w:val="uk-UA"/>
        </w:rPr>
        <w:t>2020</w:t>
      </w:r>
    </w:p>
    <w:p w:rsidR="000B06B6" w:rsidRDefault="000B06B6"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p>
    <w:p w:rsidR="00F67858" w:rsidRDefault="00F67858" w:rsidP="00442F7C">
      <w:pPr>
        <w:spacing w:line="300" w:lineRule="exact"/>
        <w:jc w:val="center"/>
        <w:rPr>
          <w:rFonts w:ascii="Times New Roman" w:hAnsi="Times New Roman"/>
          <w:szCs w:val="28"/>
          <w:lang w:val="uk-UA"/>
        </w:rPr>
      </w:pPr>
      <w:r>
        <w:rPr>
          <w:rFonts w:ascii="Times New Roman" w:hAnsi="Times New Roman"/>
          <w:szCs w:val="28"/>
          <w:lang w:val="uk-UA"/>
        </w:rPr>
        <w:t>ЗМІСТ</w:t>
      </w:r>
    </w:p>
    <w:p w:rsidR="00F67858" w:rsidRPr="00D165B1" w:rsidRDefault="00F67858" w:rsidP="0071134B">
      <w:pPr>
        <w:spacing w:line="320" w:lineRule="exact"/>
        <w:jc w:val="center"/>
        <w:rPr>
          <w:rFonts w:ascii="Times New Roman" w:hAnsi="Times New Roman"/>
          <w:b/>
          <w:color w:val="000000"/>
          <w:sz w:val="26"/>
          <w:szCs w:val="26"/>
          <w:lang w:val="uk-UA"/>
        </w:rPr>
      </w:pPr>
    </w:p>
    <w:tbl>
      <w:tblPr>
        <w:tblW w:w="0" w:type="auto"/>
        <w:tblLayout w:type="fixed"/>
        <w:tblLook w:val="0000" w:firstRow="0" w:lastRow="0" w:firstColumn="0" w:lastColumn="0" w:noHBand="0" w:noVBand="0"/>
      </w:tblPr>
      <w:tblGrid>
        <w:gridCol w:w="828"/>
        <w:gridCol w:w="6957"/>
        <w:gridCol w:w="1786"/>
      </w:tblGrid>
      <w:tr w:rsidR="00F67858" w:rsidRPr="00D165B1">
        <w:tc>
          <w:tcPr>
            <w:tcW w:w="828" w:type="dxa"/>
          </w:tcPr>
          <w:p w:rsidR="00F67858" w:rsidRPr="00D165B1" w:rsidRDefault="00F67858" w:rsidP="0071134B">
            <w:pPr>
              <w:snapToGrid w:val="0"/>
              <w:spacing w:line="320" w:lineRule="exact"/>
              <w:ind w:left="120"/>
              <w:jc w:val="center"/>
              <w:rPr>
                <w:rFonts w:ascii="Times New Roman" w:hAnsi="Times New Roman"/>
                <w:color w:val="000000"/>
                <w:sz w:val="26"/>
                <w:szCs w:val="26"/>
                <w:lang w:val="uk-UA"/>
              </w:rPr>
            </w:pPr>
          </w:p>
        </w:tc>
        <w:tc>
          <w:tcPr>
            <w:tcW w:w="6957" w:type="dxa"/>
          </w:tcPr>
          <w:p w:rsidR="00F67858" w:rsidRPr="00D165B1" w:rsidRDefault="00F67858" w:rsidP="0071134B">
            <w:pPr>
              <w:snapToGrid w:val="0"/>
              <w:spacing w:line="320" w:lineRule="exact"/>
              <w:jc w:val="both"/>
              <w:rPr>
                <w:rFonts w:ascii="Times New Roman" w:hAnsi="Times New Roman"/>
                <w:color w:val="000000"/>
                <w:sz w:val="26"/>
                <w:szCs w:val="26"/>
                <w:lang w:val="uk-UA"/>
              </w:rPr>
            </w:pPr>
          </w:p>
        </w:tc>
        <w:tc>
          <w:tcPr>
            <w:tcW w:w="1786" w:type="dxa"/>
          </w:tcPr>
          <w:p w:rsidR="00F67858" w:rsidRPr="00D165B1" w:rsidRDefault="00F67858" w:rsidP="0071134B">
            <w:pPr>
              <w:spacing w:line="320" w:lineRule="exact"/>
              <w:jc w:val="center"/>
              <w:rPr>
                <w:color w:val="000000"/>
                <w:sz w:val="26"/>
                <w:szCs w:val="26"/>
                <w:lang w:val="uk-UA"/>
              </w:rPr>
            </w:pPr>
            <w:proofErr w:type="spellStart"/>
            <w:r w:rsidRPr="00D165B1">
              <w:rPr>
                <w:rFonts w:ascii="Times New Roman" w:hAnsi="Times New Roman"/>
                <w:color w:val="000000"/>
                <w:sz w:val="26"/>
                <w:szCs w:val="26"/>
                <w:lang w:val="uk-UA"/>
              </w:rPr>
              <w:t>Стор</w:t>
            </w:r>
            <w:proofErr w:type="spellEnd"/>
            <w:r w:rsidRPr="00D165B1">
              <w:rPr>
                <w:rFonts w:ascii="Times New Roman" w:hAnsi="Times New Roman"/>
                <w:color w:val="000000"/>
                <w:sz w:val="26"/>
                <w:szCs w:val="26"/>
                <w:lang w:val="uk-UA"/>
              </w:rPr>
              <w:t xml:space="preserve">. </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Pr="00D165B1" w:rsidRDefault="00F67858" w:rsidP="00373AE4">
            <w:pPr>
              <w:widowControl w:val="0"/>
              <w:shd w:val="clear" w:color="auto" w:fill="FFFFFF"/>
              <w:spacing w:line="300" w:lineRule="exact"/>
              <w:jc w:val="both"/>
              <w:rPr>
                <w:rFonts w:ascii="Times New Roman" w:hAnsi="Times New Roman"/>
                <w:b/>
                <w:bCs/>
                <w:color w:val="000000"/>
                <w:sz w:val="26"/>
                <w:szCs w:val="26"/>
                <w:lang w:val="uk-UA"/>
              </w:rPr>
            </w:pPr>
            <w:r w:rsidRPr="00D165B1">
              <w:rPr>
                <w:rFonts w:ascii="Times New Roman" w:hAnsi="Times New Roman"/>
                <w:color w:val="000000"/>
                <w:sz w:val="26"/>
                <w:szCs w:val="26"/>
                <w:lang w:val="uk-UA"/>
              </w:rPr>
              <w:t>Паспорт програми</w:t>
            </w:r>
          </w:p>
          <w:p w:rsidR="00F67858" w:rsidRPr="00D165B1" w:rsidRDefault="00F67858" w:rsidP="00373AE4">
            <w:pPr>
              <w:widowControl w:val="0"/>
              <w:shd w:val="clear" w:color="auto" w:fill="FFFFFF"/>
              <w:spacing w:line="300" w:lineRule="exact"/>
              <w:jc w:val="both"/>
              <w:rPr>
                <w:rFonts w:ascii="Times New Roman" w:hAnsi="Times New Roman"/>
                <w:b/>
                <w:bCs/>
                <w:color w:val="000000"/>
                <w:sz w:val="26"/>
                <w:szCs w:val="26"/>
                <w:lang w:val="uk-UA"/>
              </w:rPr>
            </w:pPr>
          </w:p>
        </w:tc>
        <w:tc>
          <w:tcPr>
            <w:tcW w:w="1786" w:type="dxa"/>
          </w:tcPr>
          <w:p w:rsidR="00F67858" w:rsidRPr="003B36B6" w:rsidRDefault="00F67858" w:rsidP="0071134B">
            <w:pPr>
              <w:spacing w:line="300" w:lineRule="exact"/>
              <w:jc w:val="center"/>
              <w:rPr>
                <w:rFonts w:ascii="Times New Roman" w:hAnsi="Times New Roman"/>
                <w:color w:val="000000"/>
                <w:sz w:val="26"/>
                <w:szCs w:val="26"/>
                <w:lang w:val="uk-UA"/>
              </w:rPr>
            </w:pPr>
            <w:r w:rsidRPr="003B36B6">
              <w:rPr>
                <w:rFonts w:ascii="Times New Roman" w:hAnsi="Times New Roman"/>
                <w:color w:val="000000"/>
                <w:sz w:val="26"/>
                <w:szCs w:val="26"/>
                <w:lang w:val="uk-UA"/>
              </w:rPr>
              <w:t>3</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Default="00F67858" w:rsidP="003B36B6">
            <w:pPr>
              <w:spacing w:line="300" w:lineRule="exact"/>
              <w:jc w:val="both"/>
              <w:rPr>
                <w:rFonts w:ascii="Times New Roman" w:hAnsi="Times New Roman"/>
                <w:color w:val="000000"/>
                <w:sz w:val="26"/>
                <w:szCs w:val="26"/>
                <w:lang w:val="uk-UA"/>
              </w:rPr>
            </w:pPr>
            <w:r w:rsidRPr="00D165B1">
              <w:rPr>
                <w:rFonts w:ascii="Times New Roman" w:hAnsi="Times New Roman"/>
                <w:color w:val="000000"/>
                <w:sz w:val="26"/>
                <w:szCs w:val="26"/>
                <w:lang w:val="uk-UA"/>
              </w:rPr>
              <w:t>Визначення проблеми, на розв'язання якої спрямована програма</w:t>
            </w:r>
          </w:p>
          <w:p w:rsidR="00F67858" w:rsidRPr="00D165B1" w:rsidRDefault="00F67858" w:rsidP="003B36B6">
            <w:pPr>
              <w:spacing w:line="300" w:lineRule="exact"/>
              <w:jc w:val="both"/>
              <w:rPr>
                <w:rFonts w:ascii="Times New Roman" w:hAnsi="Times New Roman"/>
                <w:color w:val="000000"/>
                <w:sz w:val="26"/>
                <w:szCs w:val="26"/>
                <w:lang w:val="uk-UA"/>
              </w:rPr>
            </w:pPr>
          </w:p>
        </w:tc>
        <w:tc>
          <w:tcPr>
            <w:tcW w:w="1786" w:type="dxa"/>
          </w:tcPr>
          <w:p w:rsidR="00F67858" w:rsidRDefault="00F67858" w:rsidP="0071134B">
            <w:pPr>
              <w:spacing w:line="300" w:lineRule="exact"/>
              <w:jc w:val="center"/>
              <w:rPr>
                <w:rFonts w:ascii="Times New Roman" w:hAnsi="Times New Roman"/>
                <w:color w:val="000000"/>
                <w:sz w:val="26"/>
                <w:szCs w:val="26"/>
                <w:lang w:val="uk-UA"/>
              </w:rPr>
            </w:pPr>
          </w:p>
          <w:p w:rsidR="00F67858" w:rsidRPr="003B36B6"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3</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Default="00F67858" w:rsidP="003B36B6">
            <w:pPr>
              <w:spacing w:line="300" w:lineRule="exact"/>
              <w:jc w:val="both"/>
              <w:rPr>
                <w:rFonts w:ascii="Times New Roman" w:hAnsi="Times New Roman"/>
                <w:color w:val="000000"/>
                <w:sz w:val="26"/>
                <w:szCs w:val="26"/>
                <w:lang w:val="uk-UA"/>
              </w:rPr>
            </w:pPr>
            <w:r w:rsidRPr="00D165B1">
              <w:rPr>
                <w:rFonts w:ascii="Times New Roman" w:hAnsi="Times New Roman"/>
                <w:color w:val="000000"/>
                <w:sz w:val="26"/>
                <w:szCs w:val="26"/>
                <w:lang w:val="uk-UA"/>
              </w:rPr>
              <w:t>Визначення мети програми</w:t>
            </w:r>
          </w:p>
          <w:p w:rsidR="00F67858" w:rsidRPr="00D165B1" w:rsidRDefault="00F67858" w:rsidP="003B36B6">
            <w:pPr>
              <w:spacing w:line="300" w:lineRule="exact"/>
              <w:jc w:val="both"/>
              <w:rPr>
                <w:rFonts w:ascii="Times New Roman" w:hAnsi="Times New Roman"/>
                <w:color w:val="000000"/>
                <w:sz w:val="26"/>
                <w:szCs w:val="26"/>
                <w:lang w:val="uk-UA"/>
              </w:rPr>
            </w:pPr>
          </w:p>
        </w:tc>
        <w:tc>
          <w:tcPr>
            <w:tcW w:w="1786" w:type="dxa"/>
          </w:tcPr>
          <w:p w:rsidR="00F67858" w:rsidRPr="003B36B6"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4</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Default="00395041" w:rsidP="003B36B6">
            <w:pPr>
              <w:shd w:val="clear" w:color="auto" w:fill="FFFFFF"/>
              <w:spacing w:line="300" w:lineRule="exact"/>
              <w:jc w:val="both"/>
              <w:rPr>
                <w:rFonts w:ascii="Times New Roman" w:hAnsi="Times New Roman"/>
                <w:color w:val="000000"/>
                <w:sz w:val="26"/>
                <w:szCs w:val="26"/>
                <w:lang w:val="uk-UA"/>
              </w:rPr>
            </w:pPr>
            <w:r>
              <w:rPr>
                <w:rFonts w:ascii="Times New Roman" w:hAnsi="Times New Roman"/>
                <w:color w:val="000000"/>
                <w:sz w:val="26"/>
                <w:szCs w:val="26"/>
                <w:lang w:val="uk-UA"/>
              </w:rPr>
              <w:t xml:space="preserve">Напрям, строки та етапи виконання програми </w:t>
            </w:r>
          </w:p>
          <w:p w:rsidR="00F67858" w:rsidRPr="00D165B1" w:rsidRDefault="00F67858" w:rsidP="003B36B6">
            <w:pPr>
              <w:shd w:val="clear" w:color="auto" w:fill="FFFFFF"/>
              <w:spacing w:line="300" w:lineRule="exact"/>
              <w:jc w:val="both"/>
              <w:rPr>
                <w:rFonts w:ascii="Times New Roman" w:hAnsi="Times New Roman"/>
                <w:color w:val="000000"/>
                <w:sz w:val="26"/>
                <w:szCs w:val="26"/>
                <w:lang w:val="uk-UA"/>
              </w:rPr>
            </w:pPr>
          </w:p>
        </w:tc>
        <w:tc>
          <w:tcPr>
            <w:tcW w:w="1786" w:type="dxa"/>
          </w:tcPr>
          <w:p w:rsidR="00F67858"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5</w:t>
            </w:r>
          </w:p>
          <w:p w:rsidR="00F67858" w:rsidRPr="003B36B6" w:rsidRDefault="00F67858" w:rsidP="0071134B">
            <w:pPr>
              <w:spacing w:line="300" w:lineRule="exact"/>
              <w:jc w:val="center"/>
              <w:rPr>
                <w:rFonts w:ascii="Times New Roman" w:hAnsi="Times New Roman"/>
                <w:color w:val="000000"/>
                <w:sz w:val="26"/>
                <w:szCs w:val="26"/>
                <w:lang w:val="uk-UA"/>
              </w:rPr>
            </w:pP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Default="00F67858" w:rsidP="003B36B6">
            <w:pPr>
              <w:spacing w:line="300" w:lineRule="exact"/>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Перелік завдань (напрямів) і заходів програми та результативні показники</w:t>
            </w:r>
          </w:p>
          <w:p w:rsidR="00F67858" w:rsidRPr="00D165B1" w:rsidRDefault="00F67858" w:rsidP="003B36B6">
            <w:pPr>
              <w:spacing w:line="300" w:lineRule="exact"/>
              <w:jc w:val="both"/>
              <w:rPr>
                <w:rFonts w:ascii="Times New Roman" w:hAnsi="Times New Roman"/>
                <w:bCs/>
                <w:color w:val="000000"/>
                <w:sz w:val="26"/>
                <w:szCs w:val="26"/>
                <w:lang w:val="uk-UA"/>
              </w:rPr>
            </w:pPr>
          </w:p>
        </w:tc>
        <w:tc>
          <w:tcPr>
            <w:tcW w:w="1786" w:type="dxa"/>
          </w:tcPr>
          <w:p w:rsidR="00F67858" w:rsidRDefault="00F67858" w:rsidP="0071134B">
            <w:pPr>
              <w:spacing w:line="300" w:lineRule="exact"/>
              <w:jc w:val="center"/>
              <w:rPr>
                <w:rFonts w:ascii="Times New Roman" w:hAnsi="Times New Roman"/>
                <w:color w:val="000000"/>
                <w:sz w:val="26"/>
                <w:szCs w:val="26"/>
                <w:lang w:val="uk-UA"/>
              </w:rPr>
            </w:pPr>
          </w:p>
          <w:p w:rsidR="00F67858" w:rsidRPr="003B36B6"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5</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Default="00F67858" w:rsidP="00373AE4">
            <w:pPr>
              <w:spacing w:line="300" w:lineRule="exact"/>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Очікувані результати виконання програми, визначення її ефективності</w:t>
            </w:r>
          </w:p>
          <w:p w:rsidR="00F67858" w:rsidRPr="00D165B1" w:rsidRDefault="00F67858" w:rsidP="00373AE4">
            <w:pPr>
              <w:spacing w:line="300" w:lineRule="exact"/>
              <w:jc w:val="both"/>
              <w:rPr>
                <w:rFonts w:ascii="Times New Roman" w:hAnsi="Times New Roman"/>
                <w:bCs/>
                <w:color w:val="000000"/>
                <w:sz w:val="26"/>
                <w:szCs w:val="26"/>
                <w:lang w:val="uk-UA"/>
              </w:rPr>
            </w:pPr>
          </w:p>
        </w:tc>
        <w:tc>
          <w:tcPr>
            <w:tcW w:w="1786" w:type="dxa"/>
          </w:tcPr>
          <w:p w:rsidR="00F67858" w:rsidRDefault="00F67858" w:rsidP="0071134B">
            <w:pPr>
              <w:spacing w:line="300" w:lineRule="exact"/>
              <w:jc w:val="center"/>
              <w:rPr>
                <w:rFonts w:ascii="Times New Roman" w:hAnsi="Times New Roman"/>
                <w:color w:val="000000"/>
                <w:sz w:val="26"/>
                <w:szCs w:val="26"/>
                <w:lang w:val="uk-UA"/>
              </w:rPr>
            </w:pPr>
          </w:p>
          <w:p w:rsidR="00F67858" w:rsidRPr="003B36B6"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6</w:t>
            </w:r>
          </w:p>
        </w:tc>
      </w:tr>
      <w:tr w:rsidR="00F67858" w:rsidRPr="00D165B1">
        <w:tc>
          <w:tcPr>
            <w:tcW w:w="828" w:type="dxa"/>
          </w:tcPr>
          <w:p w:rsidR="00F67858" w:rsidRPr="00D165B1"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6"/>
                <w:szCs w:val="26"/>
                <w:lang w:val="uk-UA"/>
              </w:rPr>
            </w:pPr>
          </w:p>
        </w:tc>
        <w:tc>
          <w:tcPr>
            <w:tcW w:w="6957" w:type="dxa"/>
          </w:tcPr>
          <w:p w:rsidR="00F67858" w:rsidRPr="00D165B1" w:rsidRDefault="00F67858" w:rsidP="003B36B6">
            <w:pPr>
              <w:jc w:val="both"/>
              <w:rPr>
                <w:rFonts w:ascii="Times New Roman" w:hAnsi="Times New Roman"/>
                <w:bCs/>
                <w:color w:val="000000"/>
                <w:sz w:val="26"/>
                <w:szCs w:val="26"/>
                <w:lang w:val="uk-UA"/>
              </w:rPr>
            </w:pPr>
            <w:r w:rsidRPr="00D165B1">
              <w:rPr>
                <w:rFonts w:ascii="Times New Roman" w:hAnsi="Times New Roman"/>
                <w:color w:val="000000"/>
                <w:sz w:val="26"/>
                <w:szCs w:val="26"/>
                <w:shd w:val="clear" w:color="auto" w:fill="FFFFFF"/>
                <w:lang w:val="uk-UA"/>
              </w:rPr>
              <w:t>Координація та контроль за ходом виконання програми</w:t>
            </w:r>
          </w:p>
        </w:tc>
        <w:tc>
          <w:tcPr>
            <w:tcW w:w="1786" w:type="dxa"/>
          </w:tcPr>
          <w:p w:rsidR="00F67858" w:rsidRPr="003B36B6" w:rsidRDefault="00395041" w:rsidP="0071134B">
            <w:pPr>
              <w:spacing w:line="300" w:lineRule="exact"/>
              <w:jc w:val="center"/>
              <w:rPr>
                <w:rFonts w:ascii="Times New Roman" w:hAnsi="Times New Roman"/>
                <w:color w:val="000000"/>
                <w:sz w:val="26"/>
                <w:szCs w:val="26"/>
                <w:lang w:val="uk-UA"/>
              </w:rPr>
            </w:pPr>
            <w:r>
              <w:rPr>
                <w:rFonts w:ascii="Times New Roman" w:hAnsi="Times New Roman"/>
                <w:color w:val="000000"/>
                <w:sz w:val="26"/>
                <w:szCs w:val="26"/>
                <w:lang w:val="uk-UA"/>
              </w:rPr>
              <w:t>6</w:t>
            </w:r>
          </w:p>
        </w:tc>
      </w:tr>
    </w:tbl>
    <w:p w:rsidR="00F67858" w:rsidRPr="00D165B1" w:rsidRDefault="00F67858" w:rsidP="00837529">
      <w:pPr>
        <w:widowControl w:val="0"/>
        <w:shd w:val="clear" w:color="auto" w:fill="FFFFFF"/>
        <w:spacing w:line="240" w:lineRule="exact"/>
        <w:rPr>
          <w:rFonts w:ascii="Times New Roman" w:hAnsi="Times New Roman"/>
          <w:bCs/>
          <w:color w:val="000000"/>
          <w:sz w:val="26"/>
          <w:szCs w:val="26"/>
          <w:lang w:val="uk-UA"/>
        </w:rPr>
        <w:sectPr w:rsidR="00F67858" w:rsidRPr="00D165B1" w:rsidSect="003F4BD3">
          <w:headerReference w:type="even" r:id="rId8"/>
          <w:headerReference w:type="default" r:id="rId9"/>
          <w:footerReference w:type="default" r:id="rId10"/>
          <w:pgSz w:w="11906" w:h="16838"/>
          <w:pgMar w:top="426" w:right="567" w:bottom="284" w:left="1701" w:header="181" w:footer="720" w:gutter="0"/>
          <w:cols w:space="720"/>
          <w:titlePg/>
          <w:docGrid w:linePitch="381"/>
        </w:sectPr>
      </w:pPr>
    </w:p>
    <w:p w:rsidR="00F67858" w:rsidRDefault="00F67858" w:rsidP="00057D4D">
      <w:pPr>
        <w:widowControl w:val="0"/>
        <w:shd w:val="clear" w:color="auto" w:fill="FFFFFF"/>
        <w:spacing w:line="240" w:lineRule="exact"/>
        <w:jc w:val="right"/>
        <w:rPr>
          <w:rFonts w:ascii="Times New Roman" w:hAnsi="Times New Roman"/>
          <w:b/>
          <w:bCs/>
          <w:color w:val="000000"/>
          <w:sz w:val="26"/>
          <w:szCs w:val="26"/>
          <w:lang w:val="uk-UA"/>
        </w:rPr>
      </w:pPr>
      <w:r>
        <w:rPr>
          <w:rFonts w:ascii="Times New Roman" w:hAnsi="Times New Roman"/>
          <w:b/>
          <w:bCs/>
          <w:color w:val="000000"/>
          <w:sz w:val="26"/>
          <w:szCs w:val="26"/>
          <w:lang w:val="uk-UA"/>
        </w:rPr>
        <w:lastRenderedPageBreak/>
        <w:t>Додаток 1</w:t>
      </w:r>
    </w:p>
    <w:p w:rsidR="00F67858" w:rsidRDefault="00F67858" w:rsidP="00057D4D">
      <w:pPr>
        <w:widowControl w:val="0"/>
        <w:shd w:val="clear" w:color="auto" w:fill="FFFFFF"/>
        <w:spacing w:line="240" w:lineRule="exact"/>
        <w:jc w:val="right"/>
        <w:rPr>
          <w:rFonts w:ascii="Times New Roman" w:hAnsi="Times New Roman"/>
          <w:b/>
          <w:bCs/>
          <w:color w:val="000000"/>
          <w:sz w:val="26"/>
          <w:szCs w:val="26"/>
          <w:lang w:val="uk-UA"/>
        </w:rPr>
      </w:pPr>
      <w:r>
        <w:rPr>
          <w:rFonts w:ascii="Times New Roman" w:hAnsi="Times New Roman"/>
          <w:b/>
          <w:bCs/>
          <w:color w:val="000000"/>
          <w:sz w:val="26"/>
          <w:szCs w:val="26"/>
          <w:lang w:val="uk-UA"/>
        </w:rPr>
        <w:t xml:space="preserve">до Програми </w:t>
      </w:r>
    </w:p>
    <w:p w:rsidR="000B06B6" w:rsidRPr="00D165B1" w:rsidRDefault="000B06B6" w:rsidP="00057D4D">
      <w:pPr>
        <w:widowControl w:val="0"/>
        <w:shd w:val="clear" w:color="auto" w:fill="FFFFFF"/>
        <w:spacing w:line="240" w:lineRule="exact"/>
        <w:jc w:val="right"/>
        <w:rPr>
          <w:rFonts w:ascii="Times New Roman" w:hAnsi="Times New Roman"/>
          <w:b/>
          <w:bCs/>
          <w:color w:val="000000"/>
          <w:sz w:val="26"/>
          <w:szCs w:val="26"/>
          <w:lang w:val="uk-UA"/>
        </w:rPr>
      </w:pPr>
    </w:p>
    <w:p w:rsidR="00F67858" w:rsidRPr="00D165B1" w:rsidRDefault="00F67858" w:rsidP="00556C28">
      <w:pPr>
        <w:widowControl w:val="0"/>
        <w:numPr>
          <w:ilvl w:val="0"/>
          <w:numId w:val="21"/>
        </w:numPr>
        <w:shd w:val="clear" w:color="auto" w:fill="FFFFFF"/>
        <w:spacing w:line="240" w:lineRule="exact"/>
        <w:ind w:left="0"/>
        <w:jc w:val="center"/>
        <w:rPr>
          <w:rFonts w:ascii="Times New Roman" w:hAnsi="Times New Roman"/>
          <w:b/>
          <w:bCs/>
          <w:color w:val="000000"/>
          <w:sz w:val="26"/>
          <w:szCs w:val="26"/>
          <w:lang w:val="uk-UA"/>
        </w:rPr>
      </w:pPr>
      <w:r w:rsidRPr="00D165B1">
        <w:rPr>
          <w:rFonts w:ascii="Times New Roman" w:hAnsi="Times New Roman"/>
          <w:b/>
          <w:bCs/>
          <w:color w:val="000000"/>
          <w:sz w:val="26"/>
          <w:szCs w:val="26"/>
          <w:lang w:val="uk-UA"/>
        </w:rPr>
        <w:t>ПАСПОРТ</w:t>
      </w:r>
    </w:p>
    <w:p w:rsidR="00F67858" w:rsidRPr="005005EA" w:rsidRDefault="00F67858" w:rsidP="00B74979">
      <w:pPr>
        <w:widowControl w:val="0"/>
        <w:shd w:val="clear" w:color="auto" w:fill="FFFFFF"/>
        <w:jc w:val="center"/>
        <w:rPr>
          <w:rFonts w:ascii="Times New Roman" w:hAnsi="Times New Roman"/>
          <w:b/>
          <w:bCs/>
          <w:color w:val="000000"/>
          <w:sz w:val="26"/>
          <w:szCs w:val="26"/>
          <w:lang w:val="uk-UA"/>
        </w:rPr>
      </w:pPr>
      <w:r w:rsidRPr="005005EA">
        <w:rPr>
          <w:rFonts w:ascii="Times New Roman" w:hAnsi="Times New Roman"/>
          <w:b/>
          <w:bCs/>
          <w:color w:val="000000"/>
          <w:sz w:val="26"/>
          <w:szCs w:val="26"/>
          <w:lang w:val="uk-UA"/>
        </w:rPr>
        <w:t>цільової</w:t>
      </w:r>
      <w:r w:rsidR="00B74979" w:rsidRPr="005005EA">
        <w:rPr>
          <w:rFonts w:ascii="Times New Roman" w:hAnsi="Times New Roman"/>
          <w:b/>
          <w:bCs/>
          <w:color w:val="000000"/>
          <w:sz w:val="26"/>
          <w:szCs w:val="26"/>
          <w:lang w:val="uk-UA"/>
        </w:rPr>
        <w:t xml:space="preserve"> </w:t>
      </w:r>
      <w:r w:rsidRPr="005005EA">
        <w:rPr>
          <w:rFonts w:ascii="Times New Roman" w:hAnsi="Times New Roman"/>
          <w:b/>
          <w:bCs/>
          <w:color w:val="000000"/>
          <w:sz w:val="26"/>
          <w:szCs w:val="26"/>
          <w:lang w:val="uk-UA"/>
        </w:rPr>
        <w:t xml:space="preserve">програми </w:t>
      </w:r>
      <w:r w:rsidR="00854BB9" w:rsidRPr="005005EA">
        <w:rPr>
          <w:rFonts w:ascii="Times New Roman" w:hAnsi="Times New Roman"/>
          <w:b/>
          <w:sz w:val="26"/>
          <w:szCs w:val="26"/>
          <w:lang w:val="uk-UA"/>
        </w:rPr>
        <w:t>Бучанської міської об'єднаної територіальної громади щодо підтримки комунальних підприємств Бучанської міської ради і запобігання їх</w:t>
      </w:r>
      <w:r w:rsidR="004F7E51" w:rsidRPr="005005EA">
        <w:rPr>
          <w:rFonts w:ascii="Times New Roman" w:hAnsi="Times New Roman"/>
          <w:b/>
          <w:sz w:val="26"/>
          <w:szCs w:val="26"/>
          <w:lang w:val="uk-UA"/>
        </w:rPr>
        <w:t xml:space="preserve"> </w:t>
      </w:r>
      <w:r w:rsidR="00854BB9" w:rsidRPr="005005EA">
        <w:rPr>
          <w:rFonts w:ascii="Times New Roman" w:hAnsi="Times New Roman"/>
          <w:b/>
          <w:sz w:val="26"/>
          <w:szCs w:val="26"/>
          <w:lang w:val="uk-UA"/>
        </w:rPr>
        <w:t>банкрутству</w:t>
      </w:r>
      <w:r w:rsidR="00854BB9" w:rsidRPr="005005EA">
        <w:rPr>
          <w:rFonts w:ascii="Times New Roman" w:hAnsi="Times New Roman"/>
          <w:b/>
          <w:sz w:val="26"/>
          <w:szCs w:val="26"/>
        </w:rPr>
        <w:t xml:space="preserve"> </w:t>
      </w:r>
      <w:r w:rsidR="00854BB9" w:rsidRPr="005005EA">
        <w:rPr>
          <w:rFonts w:ascii="Times New Roman" w:hAnsi="Times New Roman" w:hint="eastAsia"/>
          <w:b/>
          <w:sz w:val="26"/>
          <w:szCs w:val="26"/>
        </w:rPr>
        <w:t>на</w:t>
      </w:r>
      <w:r w:rsidR="00854BB9" w:rsidRPr="005005EA">
        <w:rPr>
          <w:rFonts w:ascii="Times New Roman" w:hAnsi="Times New Roman"/>
          <w:b/>
          <w:sz w:val="26"/>
          <w:szCs w:val="26"/>
        </w:rPr>
        <w:t xml:space="preserve"> 2020 </w:t>
      </w:r>
      <w:r w:rsidR="00854BB9" w:rsidRPr="005005EA">
        <w:rPr>
          <w:rFonts w:ascii="Times New Roman" w:hAnsi="Times New Roman" w:hint="eastAsia"/>
          <w:b/>
          <w:sz w:val="26"/>
          <w:szCs w:val="26"/>
        </w:rPr>
        <w:t>рік</w:t>
      </w:r>
    </w:p>
    <w:p w:rsidR="00F67858" w:rsidRDefault="00F67858" w:rsidP="0071134B">
      <w:pPr>
        <w:widowControl w:val="0"/>
        <w:shd w:val="clear" w:color="auto" w:fill="FFFFFF"/>
        <w:spacing w:line="240" w:lineRule="exact"/>
        <w:jc w:val="center"/>
        <w:rPr>
          <w:rFonts w:ascii="Times New Roman" w:hAnsi="Times New Roman"/>
          <w:b/>
          <w:bCs/>
          <w:color w:val="000000"/>
          <w:sz w:val="26"/>
          <w:szCs w:val="26"/>
          <w:lang w:val="uk-UA"/>
        </w:rPr>
      </w:pPr>
    </w:p>
    <w:tbl>
      <w:tblPr>
        <w:tblW w:w="0" w:type="auto"/>
        <w:tblInd w:w="108" w:type="dxa"/>
        <w:tblLayout w:type="fixed"/>
        <w:tblLook w:val="0000" w:firstRow="0" w:lastRow="0" w:firstColumn="0" w:lastColumn="0" w:noHBand="0" w:noVBand="0"/>
      </w:tblPr>
      <w:tblGrid>
        <w:gridCol w:w="709"/>
        <w:gridCol w:w="3255"/>
        <w:gridCol w:w="5680"/>
      </w:tblGrid>
      <w:tr w:rsidR="00F67858" w:rsidRPr="00D165B1">
        <w:tc>
          <w:tcPr>
            <w:tcW w:w="709" w:type="dxa"/>
            <w:tcBorders>
              <w:top w:val="single" w:sz="4" w:space="0" w:color="000000"/>
              <w:left w:val="single" w:sz="4" w:space="0" w:color="000000"/>
              <w:bottom w:val="single" w:sz="4" w:space="0" w:color="000000"/>
            </w:tcBorders>
          </w:tcPr>
          <w:p w:rsidR="00F67858" w:rsidRPr="00D165B1" w:rsidRDefault="00F67858" w:rsidP="00FB61B6">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1.</w:t>
            </w:r>
          </w:p>
        </w:tc>
        <w:tc>
          <w:tcPr>
            <w:tcW w:w="3255" w:type="dxa"/>
            <w:tcBorders>
              <w:top w:val="single" w:sz="4" w:space="0" w:color="000000"/>
              <w:left w:val="single" w:sz="4" w:space="0" w:color="000000"/>
              <w:bottom w:val="single" w:sz="4" w:space="0" w:color="000000"/>
            </w:tcBorders>
          </w:tcPr>
          <w:p w:rsidR="00F67858" w:rsidRPr="00D165B1" w:rsidRDefault="00F67858" w:rsidP="00373AE4">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D165B1" w:rsidRDefault="00B74979" w:rsidP="0075056A">
            <w:pPr>
              <w:widowControl w:val="0"/>
              <w:shd w:val="clear" w:color="auto" w:fill="FFFFFF"/>
              <w:rPr>
                <w:rFonts w:ascii="Times New Roman" w:hAnsi="Times New Roman"/>
                <w:color w:val="000000"/>
                <w:sz w:val="26"/>
                <w:szCs w:val="26"/>
                <w:lang w:val="uk-UA"/>
              </w:rPr>
            </w:pPr>
            <w:r>
              <w:rPr>
                <w:rFonts w:ascii="Times New Roman" w:hAnsi="Times New Roman"/>
                <w:color w:val="000000"/>
                <w:sz w:val="26"/>
                <w:szCs w:val="26"/>
                <w:lang w:val="uk-UA"/>
              </w:rPr>
              <w:t>Бучанська міська рада</w:t>
            </w:r>
          </w:p>
        </w:tc>
      </w:tr>
      <w:tr w:rsidR="00F67858" w:rsidRPr="007240E1">
        <w:tc>
          <w:tcPr>
            <w:tcW w:w="709" w:type="dxa"/>
            <w:tcBorders>
              <w:top w:val="single" w:sz="4" w:space="0" w:color="000000"/>
              <w:left w:val="single" w:sz="4" w:space="0" w:color="000000"/>
              <w:bottom w:val="single" w:sz="4" w:space="0" w:color="000000"/>
            </w:tcBorders>
          </w:tcPr>
          <w:p w:rsidR="00F67858" w:rsidRPr="00D165B1" w:rsidRDefault="002F62BE" w:rsidP="00E56407">
            <w:pPr>
              <w:widowControl w:val="0"/>
              <w:shd w:val="clear" w:color="auto" w:fill="FFFFFF"/>
              <w:rPr>
                <w:rFonts w:ascii="Times New Roman" w:hAnsi="Times New Roman"/>
                <w:bCs/>
                <w:color w:val="000000"/>
                <w:sz w:val="26"/>
                <w:szCs w:val="26"/>
                <w:lang w:val="uk-UA"/>
              </w:rPr>
            </w:pPr>
            <w:r>
              <w:rPr>
                <w:rFonts w:ascii="Times New Roman" w:hAnsi="Times New Roman"/>
                <w:bCs/>
                <w:color w:val="000000"/>
                <w:sz w:val="26"/>
                <w:szCs w:val="26"/>
                <w:lang w:val="uk-UA"/>
              </w:rPr>
              <w:t>2</w:t>
            </w:r>
          </w:p>
        </w:tc>
        <w:tc>
          <w:tcPr>
            <w:tcW w:w="3255" w:type="dxa"/>
            <w:tcBorders>
              <w:top w:val="single" w:sz="4" w:space="0" w:color="000000"/>
              <w:left w:val="single" w:sz="4" w:space="0" w:color="000000"/>
              <w:bottom w:val="single" w:sz="4" w:space="0" w:color="000000"/>
            </w:tcBorders>
          </w:tcPr>
          <w:p w:rsidR="00F67858" w:rsidRPr="008D445F" w:rsidRDefault="00F67858" w:rsidP="00E56407">
            <w:pPr>
              <w:widowControl w:val="0"/>
              <w:shd w:val="clear" w:color="auto" w:fill="FFFFFF"/>
              <w:rPr>
                <w:rFonts w:ascii="Times New Roman" w:hAnsi="Times New Roman"/>
                <w:bCs/>
                <w:color w:val="000000"/>
                <w:sz w:val="26"/>
                <w:szCs w:val="26"/>
                <w:lang w:val="uk-UA"/>
              </w:rPr>
            </w:pPr>
            <w:r w:rsidRPr="008D445F">
              <w:rPr>
                <w:rFonts w:ascii="Times New Roman" w:hAnsi="Times New Roman"/>
                <w:bCs/>
                <w:color w:val="000000"/>
                <w:sz w:val="26"/>
                <w:szCs w:val="26"/>
                <w:lang w:val="uk-UA"/>
              </w:rPr>
              <w:t>Дата, номер і назва розпорядчого документу про схвалення проекту програму / змін до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B130FB" w:rsidRDefault="007240E1" w:rsidP="007240E1">
            <w:pPr>
              <w:spacing w:line="300" w:lineRule="exact"/>
              <w:jc w:val="both"/>
              <w:rPr>
                <w:b/>
                <w:sz w:val="26"/>
                <w:szCs w:val="26"/>
                <w:u w:val="single"/>
                <w:lang w:val="uk-UA"/>
              </w:rPr>
            </w:pPr>
            <w:r w:rsidRPr="007240E1">
              <w:rPr>
                <w:rFonts w:ascii="Times New Roman" w:hAnsi="Times New Roman"/>
                <w:sz w:val="26"/>
                <w:szCs w:val="26"/>
                <w:lang w:val="uk-UA"/>
              </w:rPr>
              <w:t>Рішення «</w:t>
            </w:r>
            <w:r w:rsidR="00854BB9" w:rsidRPr="007240E1">
              <w:rPr>
                <w:rFonts w:ascii="Times New Roman" w:hAnsi="Times New Roman"/>
                <w:sz w:val="26"/>
                <w:szCs w:val="26"/>
              </w:rPr>
              <w:t>Про затвердження цільової  програми «Бучанської</w:t>
            </w:r>
            <w:r>
              <w:rPr>
                <w:rFonts w:ascii="Times New Roman" w:hAnsi="Times New Roman"/>
                <w:sz w:val="26"/>
                <w:szCs w:val="26"/>
              </w:rPr>
              <w:t xml:space="preserve"> </w:t>
            </w:r>
            <w:r w:rsidR="00854BB9" w:rsidRPr="007240E1">
              <w:rPr>
                <w:rFonts w:ascii="Times New Roman" w:hAnsi="Times New Roman"/>
                <w:sz w:val="26"/>
                <w:szCs w:val="26"/>
              </w:rPr>
              <w:t>міської об'єднаної територіальної громади щодо підтримки комунальних</w:t>
            </w:r>
            <w:r w:rsidR="00854BB9" w:rsidRPr="002F62BE">
              <w:rPr>
                <w:rFonts w:ascii="Times New Roman" w:hAnsi="Times New Roman"/>
                <w:sz w:val="26"/>
                <w:szCs w:val="26"/>
                <w:lang w:val="uk-UA"/>
              </w:rPr>
              <w:t xml:space="preserve"> </w:t>
            </w:r>
            <w:r w:rsidR="00854BB9" w:rsidRPr="007240E1">
              <w:rPr>
                <w:rFonts w:ascii="Times New Roman" w:hAnsi="Times New Roman"/>
                <w:sz w:val="26"/>
                <w:szCs w:val="26"/>
              </w:rPr>
              <w:t>підприємств Бучанської міської ради і запобігання їх банкрутству на 2020 рік»</w:t>
            </w:r>
            <w:r w:rsidR="00B130FB">
              <w:rPr>
                <w:rFonts w:ascii="Times New Roman" w:hAnsi="Times New Roman"/>
                <w:sz w:val="26"/>
                <w:szCs w:val="26"/>
                <w:lang w:val="uk-UA"/>
              </w:rPr>
              <w:t xml:space="preserve"> №____ </w:t>
            </w:r>
            <w:proofErr w:type="spellStart"/>
            <w:r w:rsidR="00B130FB">
              <w:rPr>
                <w:rFonts w:ascii="Times New Roman" w:hAnsi="Times New Roman"/>
                <w:sz w:val="26"/>
                <w:szCs w:val="26"/>
                <w:lang w:val="uk-UA"/>
              </w:rPr>
              <w:t>від_________року</w:t>
            </w:r>
            <w:proofErr w:type="spellEnd"/>
          </w:p>
        </w:tc>
      </w:tr>
      <w:tr w:rsidR="00F67858" w:rsidRPr="00D165B1">
        <w:tc>
          <w:tcPr>
            <w:tcW w:w="709"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3.</w:t>
            </w:r>
          </w:p>
        </w:tc>
        <w:tc>
          <w:tcPr>
            <w:tcW w:w="3255"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D165B1" w:rsidRDefault="007240E1" w:rsidP="00E56407">
            <w:pPr>
              <w:widowControl w:val="0"/>
              <w:shd w:val="clear" w:color="auto" w:fill="FFFFFF"/>
              <w:jc w:val="both"/>
              <w:rPr>
                <w:rFonts w:ascii="Times New Roman" w:hAnsi="Times New Roman"/>
                <w:color w:val="000000"/>
                <w:sz w:val="26"/>
                <w:szCs w:val="26"/>
                <w:lang w:val="uk-UA"/>
              </w:rPr>
            </w:pPr>
            <w:r>
              <w:rPr>
                <w:rFonts w:ascii="Times New Roman" w:hAnsi="Times New Roman"/>
                <w:color w:val="000000"/>
                <w:sz w:val="26"/>
                <w:szCs w:val="26"/>
                <w:lang w:val="uk-UA"/>
              </w:rPr>
              <w:t>Бучанська міська рада</w:t>
            </w:r>
          </w:p>
        </w:tc>
      </w:tr>
      <w:tr w:rsidR="00F67858" w:rsidRPr="00D165B1">
        <w:tc>
          <w:tcPr>
            <w:tcW w:w="709" w:type="dxa"/>
            <w:tcBorders>
              <w:top w:val="single" w:sz="4" w:space="0" w:color="000000"/>
              <w:left w:val="single" w:sz="4" w:space="0" w:color="000000"/>
              <w:bottom w:val="single" w:sz="4" w:space="0" w:color="000000"/>
            </w:tcBorders>
          </w:tcPr>
          <w:p w:rsidR="00F67858" w:rsidRPr="00D165B1" w:rsidRDefault="007240E1" w:rsidP="00E56407">
            <w:pPr>
              <w:widowControl w:val="0"/>
              <w:shd w:val="clear" w:color="auto" w:fill="FFFFFF"/>
              <w:rPr>
                <w:rFonts w:ascii="Times New Roman" w:hAnsi="Times New Roman"/>
                <w:bCs/>
                <w:color w:val="000000"/>
                <w:sz w:val="26"/>
                <w:szCs w:val="26"/>
                <w:lang w:val="uk-UA"/>
              </w:rPr>
            </w:pPr>
            <w:r>
              <w:rPr>
                <w:rFonts w:ascii="Times New Roman" w:hAnsi="Times New Roman"/>
                <w:bCs/>
                <w:color w:val="000000"/>
                <w:sz w:val="26"/>
                <w:szCs w:val="26"/>
                <w:lang w:val="uk-UA"/>
              </w:rPr>
              <w:t>4.</w:t>
            </w:r>
          </w:p>
        </w:tc>
        <w:tc>
          <w:tcPr>
            <w:tcW w:w="3255"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F67858" w:rsidRPr="00D165B1" w:rsidRDefault="007240E1" w:rsidP="00E56407">
            <w:pPr>
              <w:widowControl w:val="0"/>
              <w:shd w:val="clear" w:color="auto" w:fill="FFFFFF"/>
              <w:jc w:val="both"/>
              <w:rPr>
                <w:rFonts w:ascii="Times New Roman" w:hAnsi="Times New Roman"/>
                <w:color w:val="000000"/>
                <w:sz w:val="26"/>
                <w:szCs w:val="26"/>
                <w:lang w:val="uk-UA"/>
              </w:rPr>
            </w:pPr>
            <w:r>
              <w:rPr>
                <w:rFonts w:ascii="Times New Roman" w:hAnsi="Times New Roman"/>
                <w:color w:val="000000"/>
                <w:sz w:val="26"/>
                <w:szCs w:val="26"/>
                <w:lang w:val="uk-UA"/>
              </w:rPr>
              <w:t>Бучанська міська рада</w:t>
            </w:r>
          </w:p>
        </w:tc>
      </w:tr>
      <w:tr w:rsidR="00F67858" w:rsidRPr="00D165B1">
        <w:tc>
          <w:tcPr>
            <w:tcW w:w="709"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5.</w:t>
            </w:r>
          </w:p>
        </w:tc>
        <w:tc>
          <w:tcPr>
            <w:tcW w:w="3255"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240E1" w:rsidRDefault="007240E1" w:rsidP="007240E1">
            <w:pPr>
              <w:pStyle w:val="af4"/>
              <w:tabs>
                <w:tab w:val="left" w:pos="950"/>
                <w:tab w:val="left" w:pos="8442"/>
              </w:tabs>
              <w:spacing w:after="0"/>
              <w:ind w:left="0" w:right="20"/>
              <w:jc w:val="both"/>
              <w:rPr>
                <w:rFonts w:ascii="Times New Roman" w:hAnsi="Times New Roman" w:cs="Times New Roman"/>
                <w:sz w:val="26"/>
                <w:szCs w:val="26"/>
                <w:lang w:val="uk-UA"/>
              </w:rPr>
            </w:pPr>
            <w:r w:rsidRPr="007240E1">
              <w:rPr>
                <w:rFonts w:ascii="Times New Roman" w:hAnsi="Times New Roman" w:cs="Times New Roman"/>
                <w:sz w:val="26"/>
                <w:szCs w:val="26"/>
                <w:lang w:val="uk-UA"/>
              </w:rPr>
              <w:t>комісія з питань соціально-економічного розвитку, підприємництва, житлово-комунального господарства, бюджету, фінансів та інвестування.</w:t>
            </w:r>
          </w:p>
        </w:tc>
      </w:tr>
      <w:tr w:rsidR="00F67858" w:rsidRPr="00D165B1">
        <w:tc>
          <w:tcPr>
            <w:tcW w:w="709"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6.</w:t>
            </w:r>
          </w:p>
        </w:tc>
        <w:tc>
          <w:tcPr>
            <w:tcW w:w="3255"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F67858" w:rsidRPr="00D165B1" w:rsidRDefault="00792D20" w:rsidP="007240E1">
            <w:pPr>
              <w:widowControl w:val="0"/>
              <w:shd w:val="clear" w:color="auto" w:fill="FFFFFF"/>
              <w:jc w:val="both"/>
              <w:rPr>
                <w:rFonts w:ascii="Times New Roman" w:hAnsi="Times New Roman"/>
                <w:bCs/>
                <w:color w:val="000000"/>
                <w:sz w:val="26"/>
                <w:szCs w:val="26"/>
                <w:lang w:val="uk-UA"/>
              </w:rPr>
            </w:pPr>
            <w:r>
              <w:rPr>
                <w:rFonts w:ascii="Times New Roman" w:hAnsi="Times New Roman"/>
                <w:bCs/>
                <w:color w:val="000000"/>
                <w:sz w:val="26"/>
                <w:szCs w:val="26"/>
                <w:lang w:val="uk-UA"/>
              </w:rPr>
              <w:t>КП «Бучанське УЖКГ»</w:t>
            </w:r>
          </w:p>
        </w:tc>
      </w:tr>
      <w:tr w:rsidR="00F67858" w:rsidRPr="00D165B1">
        <w:tc>
          <w:tcPr>
            <w:tcW w:w="709"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7.</w:t>
            </w:r>
          </w:p>
        </w:tc>
        <w:tc>
          <w:tcPr>
            <w:tcW w:w="3255" w:type="dxa"/>
            <w:tcBorders>
              <w:top w:val="single" w:sz="4" w:space="0" w:color="000000"/>
              <w:left w:val="single" w:sz="4" w:space="0" w:color="000000"/>
              <w:bottom w:val="single" w:sz="4" w:space="0" w:color="000000"/>
            </w:tcBorders>
          </w:tcPr>
          <w:p w:rsidR="00F67858" w:rsidRPr="00D165B1" w:rsidRDefault="00F67858" w:rsidP="00E56407">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D165B1" w:rsidRDefault="009C1FA5" w:rsidP="00E56407">
            <w:pPr>
              <w:widowControl w:val="0"/>
              <w:shd w:val="clear" w:color="auto" w:fill="FFFFFF"/>
              <w:rPr>
                <w:rFonts w:ascii="Times New Roman" w:hAnsi="Times New Roman"/>
                <w:bCs/>
                <w:color w:val="000000"/>
                <w:sz w:val="26"/>
                <w:szCs w:val="26"/>
                <w:lang w:val="uk-UA"/>
              </w:rPr>
            </w:pPr>
            <w:r>
              <w:rPr>
                <w:rFonts w:ascii="Times New Roman" w:hAnsi="Times New Roman"/>
                <w:bCs/>
                <w:color w:val="000000"/>
                <w:sz w:val="26"/>
                <w:szCs w:val="26"/>
                <w:lang w:val="uk-UA"/>
              </w:rPr>
              <w:t>2020</w:t>
            </w:r>
            <w:r w:rsidR="00F67858" w:rsidRPr="00D165B1">
              <w:rPr>
                <w:rFonts w:ascii="Times New Roman" w:hAnsi="Times New Roman"/>
                <w:bCs/>
                <w:color w:val="000000"/>
                <w:sz w:val="26"/>
                <w:szCs w:val="26"/>
                <w:lang w:val="uk-UA"/>
              </w:rPr>
              <w:t xml:space="preserve"> р</w:t>
            </w:r>
            <w:r>
              <w:rPr>
                <w:rFonts w:ascii="Times New Roman" w:hAnsi="Times New Roman"/>
                <w:bCs/>
                <w:color w:val="000000"/>
                <w:sz w:val="26"/>
                <w:szCs w:val="26"/>
                <w:lang w:val="uk-UA"/>
              </w:rPr>
              <w:t>ік</w:t>
            </w:r>
            <w:r w:rsidR="00F67858" w:rsidRPr="00D165B1">
              <w:rPr>
                <w:rFonts w:ascii="Times New Roman" w:hAnsi="Times New Roman"/>
                <w:bCs/>
                <w:color w:val="000000"/>
                <w:sz w:val="26"/>
                <w:szCs w:val="26"/>
                <w:lang w:val="uk-UA"/>
              </w:rPr>
              <w:t> </w:t>
            </w:r>
          </w:p>
          <w:p w:rsidR="00F67858" w:rsidRPr="00D165B1" w:rsidRDefault="00F67858" w:rsidP="00E56407">
            <w:pPr>
              <w:widowControl w:val="0"/>
              <w:shd w:val="clear" w:color="auto" w:fill="FFFFFF"/>
              <w:rPr>
                <w:rFonts w:ascii="Times New Roman" w:hAnsi="Times New Roman"/>
                <w:color w:val="000000"/>
                <w:sz w:val="26"/>
                <w:szCs w:val="26"/>
                <w:lang w:val="uk-UA"/>
              </w:rPr>
            </w:pPr>
          </w:p>
        </w:tc>
      </w:tr>
      <w:tr w:rsidR="00F67858" w:rsidRPr="00D165B1" w:rsidTr="00902215">
        <w:tc>
          <w:tcPr>
            <w:tcW w:w="709" w:type="dxa"/>
            <w:tcBorders>
              <w:top w:val="single" w:sz="4" w:space="0" w:color="000000"/>
              <w:left w:val="single" w:sz="4" w:space="0" w:color="000000"/>
              <w:bottom w:val="single" w:sz="4" w:space="0" w:color="auto"/>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8.</w:t>
            </w:r>
          </w:p>
        </w:tc>
        <w:tc>
          <w:tcPr>
            <w:tcW w:w="3255" w:type="dxa"/>
            <w:tcBorders>
              <w:top w:val="single" w:sz="4" w:space="0" w:color="000000"/>
              <w:left w:val="single" w:sz="4" w:space="0" w:color="000000"/>
              <w:bottom w:val="single" w:sz="4" w:space="0" w:color="auto"/>
            </w:tcBorders>
          </w:tcPr>
          <w:p w:rsidR="00F67858" w:rsidRPr="00D165B1" w:rsidRDefault="00F67858" w:rsidP="00E56407">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Перелік місцевих бюджетів, що беруть участь у виконанні Програми (для комплексних програм) </w:t>
            </w:r>
          </w:p>
        </w:tc>
        <w:tc>
          <w:tcPr>
            <w:tcW w:w="5680" w:type="dxa"/>
            <w:tcBorders>
              <w:top w:val="single" w:sz="4" w:space="0" w:color="000000"/>
              <w:left w:val="single" w:sz="4" w:space="0" w:color="000000"/>
              <w:bottom w:val="single" w:sz="4" w:space="0" w:color="auto"/>
              <w:right w:val="single" w:sz="4" w:space="0" w:color="000000"/>
            </w:tcBorders>
            <w:vAlign w:val="center"/>
          </w:tcPr>
          <w:p w:rsidR="00F67858" w:rsidRPr="00D165B1" w:rsidRDefault="002F62BE" w:rsidP="007240E1">
            <w:pPr>
              <w:widowControl w:val="0"/>
              <w:shd w:val="clear" w:color="auto" w:fill="FFFFFF"/>
              <w:rPr>
                <w:rFonts w:ascii="Times New Roman" w:hAnsi="Times New Roman"/>
                <w:color w:val="000000"/>
                <w:sz w:val="26"/>
                <w:szCs w:val="26"/>
                <w:lang w:val="uk-UA"/>
              </w:rPr>
            </w:pPr>
            <w:r>
              <w:rPr>
                <w:rFonts w:ascii="Times New Roman" w:hAnsi="Times New Roman"/>
                <w:color w:val="000000"/>
                <w:sz w:val="26"/>
                <w:szCs w:val="26"/>
                <w:lang w:val="uk-UA"/>
              </w:rPr>
              <w:t>Місцевий бюджет Бучанської міської ОТГ</w:t>
            </w:r>
          </w:p>
        </w:tc>
      </w:tr>
      <w:tr w:rsidR="00F67858" w:rsidRPr="00D165B1" w:rsidTr="00902215">
        <w:trPr>
          <w:trHeight w:val="330"/>
        </w:trPr>
        <w:tc>
          <w:tcPr>
            <w:tcW w:w="709" w:type="dxa"/>
            <w:tcBorders>
              <w:top w:val="single" w:sz="4" w:space="0" w:color="auto"/>
              <w:left w:val="single" w:sz="4" w:space="0" w:color="auto"/>
              <w:bottom w:val="single" w:sz="4" w:space="0" w:color="auto"/>
              <w:right w:val="single" w:sz="4" w:space="0" w:color="auto"/>
            </w:tcBorders>
          </w:tcPr>
          <w:p w:rsidR="00F67858" w:rsidRPr="00D165B1" w:rsidRDefault="00F67858" w:rsidP="00E56407">
            <w:pPr>
              <w:widowControl w:val="0"/>
              <w:shd w:val="clear" w:color="auto" w:fill="FFFFFF"/>
              <w:rPr>
                <w:rFonts w:ascii="Times New Roman" w:hAnsi="Times New Roman"/>
                <w:bCs/>
                <w:color w:val="000000"/>
                <w:sz w:val="26"/>
                <w:szCs w:val="26"/>
                <w:lang w:val="uk-UA"/>
              </w:rPr>
            </w:pPr>
            <w:r w:rsidRPr="00D165B1">
              <w:rPr>
                <w:rFonts w:ascii="Times New Roman" w:hAnsi="Times New Roman"/>
                <w:bCs/>
                <w:color w:val="000000"/>
                <w:sz w:val="26"/>
                <w:szCs w:val="26"/>
                <w:lang w:val="uk-UA"/>
              </w:rPr>
              <w:t>9.</w:t>
            </w:r>
          </w:p>
        </w:tc>
        <w:tc>
          <w:tcPr>
            <w:tcW w:w="3255" w:type="dxa"/>
            <w:tcBorders>
              <w:top w:val="single" w:sz="4" w:space="0" w:color="auto"/>
              <w:left w:val="single" w:sz="4" w:space="0" w:color="auto"/>
              <w:bottom w:val="single" w:sz="4" w:space="0" w:color="auto"/>
              <w:right w:val="single" w:sz="4" w:space="0" w:color="auto"/>
            </w:tcBorders>
          </w:tcPr>
          <w:p w:rsidR="00F67858" w:rsidRPr="00D165B1" w:rsidRDefault="00F67858" w:rsidP="00815DC8">
            <w:pPr>
              <w:widowControl w:val="0"/>
              <w:shd w:val="clear" w:color="auto" w:fill="FFFFFF"/>
              <w:jc w:val="both"/>
              <w:rPr>
                <w:rFonts w:ascii="Times New Roman" w:hAnsi="Times New Roman"/>
                <w:bCs/>
                <w:color w:val="000000"/>
                <w:sz w:val="26"/>
                <w:szCs w:val="26"/>
                <w:lang w:val="uk-UA"/>
              </w:rPr>
            </w:pPr>
            <w:r w:rsidRPr="00D165B1">
              <w:rPr>
                <w:rFonts w:ascii="Times New Roman" w:hAnsi="Times New Roman"/>
                <w:bCs/>
                <w:color w:val="000000"/>
                <w:sz w:val="26"/>
                <w:szCs w:val="26"/>
                <w:lang w:val="uk-UA"/>
              </w:rPr>
              <w:t>Загальний обсяг фінансових ресурсів, необхідних для реалізації Програми, всього,</w:t>
            </w:r>
            <w:r w:rsidRPr="00D165B1">
              <w:rPr>
                <w:rFonts w:ascii="Times New Roman" w:hAnsi="Times New Roman"/>
                <w:bCs/>
                <w:color w:val="000000"/>
                <w:sz w:val="26"/>
                <w:szCs w:val="26"/>
                <w:lang w:val="uk-UA"/>
              </w:rPr>
              <w:br/>
              <w:t>у тому числі:</w:t>
            </w:r>
            <w:r w:rsidR="00815DC8">
              <w:rPr>
                <w:rFonts w:ascii="Times New Roman" w:hAnsi="Times New Roman"/>
                <w:bCs/>
                <w:color w:val="000000"/>
                <w:sz w:val="26"/>
                <w:szCs w:val="26"/>
                <w:lang w:val="uk-UA"/>
              </w:rPr>
              <w:t xml:space="preserve"> </w:t>
            </w:r>
          </w:p>
        </w:tc>
        <w:tc>
          <w:tcPr>
            <w:tcW w:w="5680" w:type="dxa"/>
            <w:tcBorders>
              <w:top w:val="single" w:sz="4" w:space="0" w:color="auto"/>
              <w:left w:val="single" w:sz="4" w:space="0" w:color="auto"/>
              <w:bottom w:val="single" w:sz="4" w:space="0" w:color="auto"/>
              <w:right w:val="single" w:sz="4" w:space="0" w:color="auto"/>
            </w:tcBorders>
          </w:tcPr>
          <w:p w:rsidR="00F67858" w:rsidRPr="00792D20" w:rsidRDefault="00792D20" w:rsidP="008560B6">
            <w:pPr>
              <w:jc w:val="center"/>
              <w:rPr>
                <w:rFonts w:ascii="Times New Roman" w:hAnsi="Times New Roman"/>
                <w:sz w:val="26"/>
                <w:szCs w:val="26"/>
                <w:lang w:val="uk-UA"/>
              </w:rPr>
            </w:pPr>
            <w:r>
              <w:rPr>
                <w:rFonts w:ascii="Times New Roman" w:hAnsi="Times New Roman"/>
                <w:sz w:val="26"/>
                <w:szCs w:val="26"/>
                <w:lang w:val="uk-UA"/>
              </w:rPr>
              <w:t xml:space="preserve">3450,0 </w:t>
            </w:r>
            <w:proofErr w:type="spellStart"/>
            <w:r>
              <w:rPr>
                <w:rFonts w:ascii="Times New Roman" w:hAnsi="Times New Roman"/>
                <w:sz w:val="26"/>
                <w:szCs w:val="26"/>
                <w:lang w:val="uk-UA"/>
              </w:rPr>
              <w:t>тис.грн</w:t>
            </w:r>
            <w:proofErr w:type="spellEnd"/>
            <w:r>
              <w:rPr>
                <w:rFonts w:ascii="Times New Roman" w:hAnsi="Times New Roman"/>
                <w:sz w:val="26"/>
                <w:szCs w:val="26"/>
                <w:lang w:val="uk-UA"/>
              </w:rPr>
              <w:t>.</w:t>
            </w:r>
          </w:p>
        </w:tc>
      </w:tr>
    </w:tbl>
    <w:p w:rsidR="00F67858" w:rsidRPr="00D165B1" w:rsidRDefault="00F67858" w:rsidP="00812712">
      <w:pPr>
        <w:spacing w:line="256" w:lineRule="exact"/>
        <w:rPr>
          <w:rFonts w:ascii="Times New Roman" w:hAnsi="Times New Roman"/>
          <w:color w:val="000000"/>
          <w:sz w:val="26"/>
          <w:szCs w:val="26"/>
          <w:lang w:val="uk-UA"/>
        </w:rPr>
      </w:pPr>
    </w:p>
    <w:p w:rsidR="00F67858" w:rsidRPr="00D165B1" w:rsidRDefault="00F67858" w:rsidP="0077652A">
      <w:pPr>
        <w:numPr>
          <w:ilvl w:val="0"/>
          <w:numId w:val="21"/>
        </w:numPr>
        <w:spacing w:line="300" w:lineRule="exact"/>
        <w:jc w:val="center"/>
        <w:rPr>
          <w:rFonts w:ascii="Times New Roman" w:hAnsi="Times New Roman"/>
          <w:b/>
          <w:color w:val="000000"/>
          <w:sz w:val="26"/>
          <w:szCs w:val="26"/>
          <w:lang w:val="uk-UA"/>
        </w:rPr>
      </w:pPr>
      <w:r w:rsidRPr="00D165B1">
        <w:rPr>
          <w:rFonts w:ascii="Times New Roman" w:hAnsi="Times New Roman"/>
          <w:b/>
          <w:color w:val="000000"/>
          <w:sz w:val="26"/>
          <w:szCs w:val="26"/>
          <w:lang w:val="uk-UA"/>
        </w:rPr>
        <w:t>Визначення проблеми, на розв'язання якої спрямована програма</w:t>
      </w:r>
    </w:p>
    <w:p w:rsidR="00F67858" w:rsidRPr="00D165B1" w:rsidRDefault="00F67858" w:rsidP="0077652A">
      <w:pPr>
        <w:pStyle w:val="3"/>
        <w:keepNext w:val="0"/>
        <w:widowControl w:val="0"/>
        <w:overflowPunct/>
        <w:autoSpaceDE/>
        <w:spacing w:line="240" w:lineRule="auto"/>
        <w:ind w:firstLine="0"/>
        <w:rPr>
          <w:sz w:val="20"/>
          <w:lang w:val="uk-UA"/>
        </w:rPr>
      </w:pPr>
    </w:p>
    <w:p w:rsidR="00902215" w:rsidRPr="00902215" w:rsidRDefault="00902215" w:rsidP="00902215">
      <w:pPr>
        <w:ind w:firstLine="709"/>
        <w:jc w:val="both"/>
        <w:rPr>
          <w:rFonts w:ascii="Times New Roman" w:hAnsi="Times New Roman"/>
          <w:color w:val="000000"/>
          <w:sz w:val="26"/>
          <w:szCs w:val="26"/>
        </w:rPr>
      </w:pPr>
      <w:r w:rsidRPr="00902215">
        <w:rPr>
          <w:rFonts w:ascii="Times New Roman" w:hAnsi="Times New Roman"/>
          <w:color w:val="000000"/>
          <w:sz w:val="26"/>
          <w:szCs w:val="26"/>
        </w:rPr>
        <w:t>Важливою проблемою у функціонуванні комунальних підприємств міста на сьогодні залишається накопичення кредиторської та дебіторської заборгованості, що негативно впливає на поточну діяльність підприємств, дестабілізує їх роботу і, як наслідок, призводе до зниження якісних і кількісних показників наданих послуг. Основними причинами наявності значних сум заборгованості стали:</w:t>
      </w:r>
    </w:p>
    <w:p w:rsidR="00902215" w:rsidRPr="00902215" w:rsidRDefault="00902215" w:rsidP="00902215">
      <w:pPr>
        <w:ind w:firstLine="709"/>
        <w:jc w:val="both"/>
        <w:rPr>
          <w:rFonts w:ascii="Times New Roman" w:hAnsi="Times New Roman"/>
          <w:color w:val="000000"/>
          <w:sz w:val="26"/>
          <w:szCs w:val="26"/>
        </w:rPr>
      </w:pPr>
      <w:r w:rsidRPr="00902215">
        <w:rPr>
          <w:rFonts w:ascii="Times New Roman" w:hAnsi="Times New Roman"/>
          <w:color w:val="000000"/>
          <w:sz w:val="26"/>
          <w:szCs w:val="26"/>
        </w:rPr>
        <w:t>обмеженість обігових коштів на підприємствах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 внаслідок прийняття відповідних рішень на державному рівні (зміна ставок податків і зборів, мінімального рівня заробітної плати, цін і тарифів на паливно-енергетичні ресурси);</w:t>
      </w:r>
    </w:p>
    <w:p w:rsidR="00902215" w:rsidRPr="00902215" w:rsidRDefault="00902215" w:rsidP="00902215">
      <w:pPr>
        <w:jc w:val="both"/>
        <w:rPr>
          <w:rFonts w:ascii="Times New Roman" w:hAnsi="Times New Roman"/>
          <w:color w:val="000000"/>
          <w:sz w:val="26"/>
          <w:szCs w:val="26"/>
        </w:rPr>
      </w:pPr>
      <w:r w:rsidRPr="00902215">
        <w:rPr>
          <w:rFonts w:ascii="Times New Roman" w:hAnsi="Times New Roman"/>
          <w:color w:val="000000"/>
          <w:sz w:val="26"/>
          <w:szCs w:val="26"/>
        </w:rPr>
        <w:lastRenderedPageBreak/>
        <w:t>         відсутність механізму узгодження тарифів на енергоносії, які визначаються на державному рівні, та тарифів на послуги комунальних підприємств, які визначаються на місцевому рівні;</w:t>
      </w:r>
    </w:p>
    <w:p w:rsidR="00902215" w:rsidRPr="00902215" w:rsidRDefault="00902215" w:rsidP="00902215">
      <w:pPr>
        <w:jc w:val="both"/>
        <w:rPr>
          <w:rFonts w:ascii="Times New Roman" w:hAnsi="Times New Roman"/>
          <w:color w:val="000000"/>
          <w:sz w:val="26"/>
          <w:szCs w:val="26"/>
        </w:rPr>
      </w:pPr>
      <w:r w:rsidRPr="00902215">
        <w:rPr>
          <w:rFonts w:ascii="Times New Roman" w:hAnsi="Times New Roman"/>
          <w:color w:val="000000"/>
          <w:sz w:val="26"/>
          <w:szCs w:val="26"/>
        </w:rPr>
        <w:t>         низький рівень платоспроможності населення;</w:t>
      </w:r>
    </w:p>
    <w:p w:rsidR="00902215" w:rsidRPr="00902215" w:rsidRDefault="00600C1F" w:rsidP="00600C1F">
      <w:pPr>
        <w:jc w:val="both"/>
        <w:rPr>
          <w:rFonts w:ascii="Times New Roman" w:hAnsi="Times New Roman"/>
          <w:color w:val="000000"/>
          <w:sz w:val="26"/>
          <w:szCs w:val="26"/>
        </w:rPr>
      </w:pPr>
      <w:r>
        <w:rPr>
          <w:rFonts w:ascii="Times New Roman" w:hAnsi="Times New Roman"/>
          <w:color w:val="000000"/>
          <w:sz w:val="26"/>
          <w:szCs w:val="26"/>
          <w:lang w:val="uk-UA"/>
        </w:rPr>
        <w:t xml:space="preserve">         </w:t>
      </w:r>
      <w:r w:rsidR="00902215" w:rsidRPr="00902215">
        <w:rPr>
          <w:rFonts w:ascii="Times New Roman" w:hAnsi="Times New Roman"/>
          <w:color w:val="000000"/>
          <w:sz w:val="26"/>
          <w:szCs w:val="26"/>
        </w:rPr>
        <w:t>невідповідність рівня встановлених тарифів на послуги комунальних підприємств економічно обґрунтованим плановим витратам на їх виробництво і реалізацію;</w:t>
      </w:r>
    </w:p>
    <w:p w:rsidR="00902215" w:rsidRPr="00902215" w:rsidRDefault="00600C1F" w:rsidP="00600C1F">
      <w:pPr>
        <w:jc w:val="both"/>
        <w:rPr>
          <w:rFonts w:ascii="Times New Roman" w:hAnsi="Times New Roman"/>
          <w:color w:val="000000"/>
          <w:sz w:val="26"/>
          <w:szCs w:val="26"/>
        </w:rPr>
      </w:pPr>
      <w:r>
        <w:rPr>
          <w:rFonts w:ascii="Times New Roman" w:hAnsi="Times New Roman"/>
          <w:color w:val="000000"/>
          <w:sz w:val="26"/>
          <w:szCs w:val="26"/>
          <w:lang w:val="uk-UA"/>
        </w:rPr>
        <w:t xml:space="preserve">        </w:t>
      </w:r>
      <w:r w:rsidR="00902215" w:rsidRPr="00902215">
        <w:rPr>
          <w:rFonts w:ascii="Times New Roman" w:hAnsi="Times New Roman"/>
          <w:color w:val="000000"/>
          <w:sz w:val="26"/>
          <w:szCs w:val="26"/>
        </w:rPr>
        <w:t>обмеженість коштів на підприємствах для проведення капітальних вкладень внаслідок збільшення за термін дії встановлених тарифів собівартості виробництва і надання відповідних житлово-комунальних послуг і зменшення сум прибутків, запланованих на фінансування заходів для переоснащення та відновлення виробничих потужностей;</w:t>
      </w:r>
    </w:p>
    <w:p w:rsidR="00902215" w:rsidRPr="00902215" w:rsidRDefault="00902215" w:rsidP="00902215">
      <w:pPr>
        <w:jc w:val="both"/>
        <w:rPr>
          <w:rFonts w:ascii="Times New Roman" w:hAnsi="Times New Roman"/>
          <w:color w:val="000000"/>
          <w:sz w:val="26"/>
          <w:szCs w:val="26"/>
        </w:rPr>
      </w:pPr>
      <w:r w:rsidRPr="00902215">
        <w:rPr>
          <w:rFonts w:ascii="Times New Roman" w:hAnsi="Times New Roman"/>
          <w:color w:val="000000"/>
          <w:sz w:val="26"/>
          <w:szCs w:val="26"/>
        </w:rPr>
        <w:t>         законодавча неврегульованість механізму застосування пені та штрафних санкцій для громадян-неплатників, а також механізму припинення (відключення) надання послуг.</w:t>
      </w:r>
    </w:p>
    <w:p w:rsidR="00902215" w:rsidRPr="00902215" w:rsidRDefault="00902215" w:rsidP="00902215">
      <w:pPr>
        <w:ind w:firstLine="709"/>
        <w:jc w:val="both"/>
        <w:rPr>
          <w:rFonts w:ascii="Times New Roman" w:hAnsi="Times New Roman"/>
          <w:color w:val="000000"/>
          <w:sz w:val="26"/>
          <w:szCs w:val="26"/>
        </w:rPr>
      </w:pPr>
      <w:r w:rsidRPr="00902215">
        <w:rPr>
          <w:rFonts w:ascii="Times New Roman" w:hAnsi="Times New Roman"/>
          <w:color w:val="000000"/>
          <w:sz w:val="26"/>
          <w:szCs w:val="26"/>
        </w:rPr>
        <w:t>Негативно впливає на якість послуг, які виробляють і надають комунальні підприємства міста, низький рівень інвестицій в житлово-комунальне господарство та обмеженість обігових коштів підприємств. На сьогодні комунальні підприємства перебувають у кризовому стані, про що, в першу чергу, свідчить збитковість їх роботи, а незадовільний фінансовий стан не дозволяє своєчасно модернізувати систему комунальних підприємств і забезпечити споживачів якісними комунальними та іншими послугами, спричиняє погіршення технічного стану виробничих потужностей та підвищення рівня аварійності об’єктів.</w:t>
      </w:r>
    </w:p>
    <w:p w:rsidR="00902215" w:rsidRPr="00902215" w:rsidRDefault="00902215" w:rsidP="00902215">
      <w:pPr>
        <w:ind w:firstLine="708"/>
        <w:jc w:val="both"/>
        <w:rPr>
          <w:rFonts w:ascii="Times New Roman" w:hAnsi="Times New Roman"/>
          <w:color w:val="000000"/>
          <w:sz w:val="26"/>
          <w:szCs w:val="26"/>
        </w:rPr>
      </w:pPr>
      <w:r w:rsidRPr="00902215">
        <w:rPr>
          <w:rFonts w:ascii="Times New Roman" w:hAnsi="Times New Roman"/>
          <w:color w:val="000000"/>
          <w:sz w:val="26"/>
          <w:szCs w:val="26"/>
        </w:rPr>
        <w:t>Статтею 31 Закону України «Про житлово-комунальні послуги» передбачено, що ціни/тарифи на житлово-комунальні послуги органами місцевого самоврядування затверджуються в розмірі економічно обґрунтованих витрат на їх виробництво. Якщо регуляторні органи своїм рішенням установлюють ціни (тарифи) на житлово-комунальні послуги в розмірі, нижчому від розміру економічно обґрунтованих витрат на їх виробництво (надання), вони зобов’язані відшкодовувати суб’єкту господарювання різницю між затвердженим розміром ціни (тарифу) та розміром економічно обґрунтованих витрат на виробництво (надання) зазначених послуг за рахунок коштів відповідних бюджетів.</w:t>
      </w:r>
    </w:p>
    <w:p w:rsidR="00902215" w:rsidRPr="00902215" w:rsidRDefault="00902215" w:rsidP="00902215">
      <w:pPr>
        <w:pStyle w:val="rvps2"/>
        <w:shd w:val="clear" w:color="auto" w:fill="FFFFFF"/>
        <w:spacing w:after="150"/>
        <w:ind w:firstLine="450"/>
        <w:jc w:val="both"/>
        <w:rPr>
          <w:color w:val="000000"/>
          <w:lang w:val="ru-RU" w:eastAsia="ru-RU"/>
        </w:rPr>
      </w:pPr>
      <w:r w:rsidRPr="00902215">
        <w:rPr>
          <w:color w:val="000000"/>
          <w:sz w:val="26"/>
          <w:szCs w:val="26"/>
          <w:lang w:eastAsia="ru-RU"/>
        </w:rPr>
        <w:t xml:space="preserve">Відповідно до пункту 1 статті </w:t>
      </w:r>
      <w:r w:rsidRPr="00902215">
        <w:rPr>
          <w:color w:val="000000"/>
          <w:sz w:val="26"/>
          <w:szCs w:val="26"/>
          <w:lang w:val="uk-UA"/>
        </w:rPr>
        <w:t>4</w:t>
      </w:r>
      <w:r w:rsidRPr="00902215">
        <w:rPr>
          <w:color w:val="000000"/>
          <w:sz w:val="26"/>
          <w:szCs w:val="26"/>
          <w:lang w:eastAsia="ru-RU"/>
        </w:rPr>
        <w:t xml:space="preserve"> </w:t>
      </w:r>
      <w:r w:rsidRPr="00902215">
        <w:rPr>
          <w:color w:val="000000"/>
          <w:sz w:val="26"/>
          <w:szCs w:val="26"/>
          <w:lang w:val="uk-UA"/>
        </w:rPr>
        <w:t>пункту 1 статті 4 Кодексу України з процедури банкрутства</w:t>
      </w:r>
      <w:r w:rsidRPr="00902215">
        <w:rPr>
          <w:color w:val="000000"/>
          <w:sz w:val="26"/>
          <w:szCs w:val="26"/>
          <w:lang w:eastAsia="ru-RU"/>
        </w:rPr>
        <w:t xml:space="preserve">: </w:t>
      </w:r>
      <w:r w:rsidRPr="00902215">
        <w:rPr>
          <w:color w:val="000000"/>
          <w:sz w:val="26"/>
          <w:szCs w:val="26"/>
          <w:lang w:val="uk-UA" w:eastAsia="ru-RU"/>
        </w:rPr>
        <w:t>Засновники (учасники, акціонери) боржника, власник майна (орган, уповноважений управляти майном) боржника, центральні органи виконавчої влади, органи Автономної Республіки Крим, органи місцевого самоврядування в межах своїх повноважень зобов’язані своєчасно вживати заходів для запобігання банкрутству боржника.</w:t>
      </w:r>
    </w:p>
    <w:p w:rsidR="00F67858" w:rsidRPr="00902215" w:rsidRDefault="00F67858" w:rsidP="00FB61B6">
      <w:pPr>
        <w:jc w:val="center"/>
        <w:rPr>
          <w:rFonts w:ascii="Times New Roman" w:hAnsi="Times New Roman"/>
          <w:b/>
          <w:color w:val="000000"/>
          <w:sz w:val="26"/>
          <w:szCs w:val="26"/>
          <w:lang w:val="uk-UA"/>
        </w:rPr>
      </w:pPr>
    </w:p>
    <w:p w:rsidR="00F67858" w:rsidRPr="00902215" w:rsidRDefault="00F67858" w:rsidP="0077652A">
      <w:pPr>
        <w:numPr>
          <w:ilvl w:val="0"/>
          <w:numId w:val="21"/>
        </w:numPr>
        <w:jc w:val="center"/>
        <w:rPr>
          <w:rFonts w:ascii="Times New Roman" w:hAnsi="Times New Roman"/>
          <w:b/>
          <w:color w:val="000000"/>
          <w:sz w:val="26"/>
          <w:szCs w:val="26"/>
          <w:lang w:val="uk-UA"/>
        </w:rPr>
      </w:pPr>
      <w:r w:rsidRPr="00902215">
        <w:rPr>
          <w:rFonts w:ascii="Times New Roman" w:hAnsi="Times New Roman"/>
          <w:b/>
          <w:color w:val="000000"/>
          <w:sz w:val="26"/>
          <w:szCs w:val="26"/>
          <w:lang w:val="uk-UA"/>
        </w:rPr>
        <w:t>Визначення мети програми</w:t>
      </w:r>
    </w:p>
    <w:p w:rsidR="00F67858" w:rsidRPr="00902215" w:rsidRDefault="00F67858" w:rsidP="00592F5D">
      <w:pPr>
        <w:jc w:val="both"/>
        <w:rPr>
          <w:rFonts w:ascii="Times New Roman" w:hAnsi="Times New Roman"/>
          <w:b/>
          <w:color w:val="000000"/>
          <w:sz w:val="26"/>
          <w:szCs w:val="26"/>
          <w:lang w:val="uk-UA"/>
        </w:rPr>
      </w:pPr>
    </w:p>
    <w:p w:rsidR="003C4CF7" w:rsidRPr="00902215" w:rsidRDefault="003C4CF7" w:rsidP="003C4CF7">
      <w:pPr>
        <w:ind w:firstLine="426"/>
        <w:jc w:val="both"/>
        <w:rPr>
          <w:rFonts w:ascii="Times New Roman" w:hAnsi="Times New Roman"/>
          <w:color w:val="000000"/>
          <w:sz w:val="26"/>
          <w:szCs w:val="26"/>
          <w:lang w:val="uk-UA"/>
        </w:rPr>
      </w:pPr>
      <w:r w:rsidRPr="00902215">
        <w:rPr>
          <w:rFonts w:ascii="Times New Roman" w:hAnsi="Times New Roman"/>
          <w:color w:val="000000"/>
          <w:sz w:val="26"/>
          <w:szCs w:val="26"/>
        </w:rPr>
        <w:t xml:space="preserve">Метою цієї Програми є визначення комплексу організаційних та економічних заходів, спрямованих на підтримку діяльності комунальних підприємств </w:t>
      </w:r>
      <w:r w:rsidR="00635FBE" w:rsidRPr="00902215">
        <w:rPr>
          <w:rFonts w:ascii="Times New Roman" w:hAnsi="Times New Roman"/>
          <w:color w:val="000000"/>
          <w:sz w:val="26"/>
          <w:szCs w:val="26"/>
          <w:lang w:val="uk-UA"/>
        </w:rPr>
        <w:t>об’єднаної територіальної громади</w:t>
      </w:r>
      <w:r w:rsidRPr="00902215">
        <w:rPr>
          <w:rFonts w:ascii="Times New Roman" w:hAnsi="Times New Roman"/>
          <w:color w:val="000000"/>
          <w:sz w:val="26"/>
          <w:szCs w:val="26"/>
        </w:rPr>
        <w:t>, сприяння поліпшенню фінансового становища комунальних підприємств міста.</w:t>
      </w:r>
    </w:p>
    <w:p w:rsidR="003C4CF7" w:rsidRPr="00902215" w:rsidRDefault="003C4CF7" w:rsidP="003C4CF7">
      <w:pPr>
        <w:ind w:firstLine="426"/>
        <w:jc w:val="both"/>
        <w:rPr>
          <w:rFonts w:ascii="Times New Roman" w:hAnsi="Times New Roman"/>
          <w:color w:val="000000"/>
          <w:sz w:val="26"/>
          <w:szCs w:val="26"/>
        </w:rPr>
      </w:pPr>
      <w:r w:rsidRPr="00902215">
        <w:rPr>
          <w:rFonts w:ascii="Times New Roman" w:hAnsi="Times New Roman"/>
          <w:color w:val="000000"/>
          <w:sz w:val="26"/>
          <w:szCs w:val="26"/>
        </w:rPr>
        <w:t>Основні завдання:</w:t>
      </w:r>
    </w:p>
    <w:p w:rsidR="003C4CF7" w:rsidRPr="00902215" w:rsidRDefault="003C4CF7" w:rsidP="003C4CF7">
      <w:pPr>
        <w:ind w:firstLine="426"/>
        <w:jc w:val="both"/>
        <w:rPr>
          <w:rFonts w:ascii="Times New Roman" w:hAnsi="Times New Roman"/>
          <w:color w:val="000000"/>
          <w:sz w:val="26"/>
          <w:szCs w:val="26"/>
        </w:rPr>
      </w:pPr>
      <w:r w:rsidRPr="00902215">
        <w:rPr>
          <w:rFonts w:ascii="Times New Roman" w:hAnsi="Times New Roman"/>
          <w:color w:val="000000"/>
          <w:sz w:val="26"/>
          <w:szCs w:val="26"/>
        </w:rPr>
        <w:t>надання фінансової допомоги підприємству на безповоротній основі</w:t>
      </w:r>
      <w:r w:rsidR="00056720">
        <w:rPr>
          <w:rFonts w:ascii="Times New Roman" w:hAnsi="Times New Roman"/>
          <w:color w:val="000000"/>
          <w:sz w:val="26"/>
          <w:szCs w:val="26"/>
          <w:lang w:val="uk-UA"/>
        </w:rPr>
        <w:t xml:space="preserve"> для здійснення статутної діяльності</w:t>
      </w:r>
      <w:r w:rsidRPr="00902215">
        <w:rPr>
          <w:rFonts w:ascii="Times New Roman" w:hAnsi="Times New Roman"/>
          <w:color w:val="000000"/>
          <w:sz w:val="26"/>
          <w:szCs w:val="26"/>
        </w:rPr>
        <w:t>;</w:t>
      </w:r>
    </w:p>
    <w:p w:rsidR="001A21D1" w:rsidRPr="00913639" w:rsidRDefault="00913639" w:rsidP="009F0383">
      <w:pPr>
        <w:ind w:firstLine="426"/>
        <w:jc w:val="both"/>
        <w:rPr>
          <w:rFonts w:ascii="Times New Roman" w:hAnsi="Times New Roman"/>
          <w:color w:val="000000"/>
          <w:sz w:val="26"/>
          <w:szCs w:val="26"/>
          <w:lang w:val="uk-UA"/>
        </w:rPr>
      </w:pPr>
      <w:r>
        <w:rPr>
          <w:rFonts w:ascii="Times New Roman" w:hAnsi="Times New Roman"/>
          <w:color w:val="000000"/>
          <w:sz w:val="26"/>
          <w:szCs w:val="26"/>
          <w:lang w:val="uk-UA"/>
        </w:rPr>
        <w:t>забезпечення раціонального використання і збереження комунального майна, розвиток матеріальної бази;</w:t>
      </w:r>
    </w:p>
    <w:p w:rsidR="003C4CF7" w:rsidRDefault="003C4CF7" w:rsidP="003C4CF7">
      <w:pPr>
        <w:ind w:firstLine="426"/>
        <w:jc w:val="both"/>
        <w:rPr>
          <w:rFonts w:ascii="Times New Roman" w:hAnsi="Times New Roman"/>
          <w:color w:val="000000"/>
          <w:sz w:val="26"/>
          <w:szCs w:val="26"/>
        </w:rPr>
      </w:pPr>
      <w:r w:rsidRPr="003C4CF7">
        <w:rPr>
          <w:rFonts w:ascii="Times New Roman" w:hAnsi="Times New Roman"/>
          <w:color w:val="000000"/>
          <w:sz w:val="26"/>
          <w:szCs w:val="26"/>
        </w:rPr>
        <w:lastRenderedPageBreak/>
        <w:t xml:space="preserve">запобіганню банкрутству </w:t>
      </w:r>
      <w:r w:rsidR="00056720">
        <w:rPr>
          <w:rFonts w:ascii="Times New Roman" w:hAnsi="Times New Roman"/>
          <w:color w:val="000000"/>
          <w:sz w:val="26"/>
          <w:szCs w:val="26"/>
          <w:lang w:val="uk-UA"/>
        </w:rPr>
        <w:t xml:space="preserve">та відновлення платоспроможності </w:t>
      </w:r>
      <w:r w:rsidRPr="003C4CF7">
        <w:rPr>
          <w:rFonts w:ascii="Times New Roman" w:hAnsi="Times New Roman"/>
          <w:color w:val="000000"/>
          <w:sz w:val="26"/>
          <w:szCs w:val="26"/>
        </w:rPr>
        <w:t>шляхом урегулювання процедурних питань та впровадження меха</w:t>
      </w:r>
      <w:r w:rsidR="00913639">
        <w:rPr>
          <w:rFonts w:ascii="Times New Roman" w:hAnsi="Times New Roman"/>
          <w:color w:val="000000"/>
          <w:sz w:val="26"/>
          <w:szCs w:val="26"/>
        </w:rPr>
        <w:t>нізмів погашення заборгованості</w:t>
      </w:r>
    </w:p>
    <w:p w:rsidR="00913639" w:rsidRPr="00913639" w:rsidRDefault="00913639" w:rsidP="003C4CF7">
      <w:pPr>
        <w:ind w:firstLine="426"/>
        <w:jc w:val="both"/>
        <w:rPr>
          <w:rFonts w:ascii="Times New Roman" w:hAnsi="Times New Roman"/>
          <w:color w:val="000000"/>
          <w:sz w:val="26"/>
          <w:szCs w:val="26"/>
          <w:lang w:val="uk-UA"/>
        </w:rPr>
      </w:pPr>
      <w:r>
        <w:rPr>
          <w:rFonts w:ascii="Times New Roman" w:hAnsi="Times New Roman"/>
          <w:color w:val="000000"/>
          <w:sz w:val="26"/>
          <w:szCs w:val="26"/>
          <w:lang w:val="uk-UA"/>
        </w:rPr>
        <w:t>вирішення окремих питань господарської діяльності комунальних підприємств шляхом поповнення обігових коштів або покриття заборгованості.</w:t>
      </w:r>
    </w:p>
    <w:p w:rsidR="00A27AE0" w:rsidRDefault="00A27AE0" w:rsidP="00A27AE0">
      <w:pPr>
        <w:ind w:left="1080"/>
        <w:rPr>
          <w:rFonts w:ascii="Times New Roman" w:hAnsi="Times New Roman"/>
          <w:b/>
          <w:sz w:val="26"/>
          <w:szCs w:val="26"/>
          <w:lang w:val="uk-UA"/>
        </w:rPr>
      </w:pPr>
    </w:p>
    <w:p w:rsidR="00F67858" w:rsidRPr="00D165B1" w:rsidRDefault="00056720" w:rsidP="0077652A">
      <w:pPr>
        <w:numPr>
          <w:ilvl w:val="0"/>
          <w:numId w:val="21"/>
        </w:numPr>
        <w:jc w:val="center"/>
        <w:rPr>
          <w:rFonts w:ascii="Times New Roman" w:hAnsi="Times New Roman"/>
          <w:b/>
          <w:sz w:val="26"/>
          <w:szCs w:val="26"/>
          <w:lang w:val="uk-UA"/>
        </w:rPr>
      </w:pPr>
      <w:r>
        <w:rPr>
          <w:rFonts w:ascii="Times New Roman" w:hAnsi="Times New Roman"/>
          <w:b/>
          <w:sz w:val="26"/>
          <w:szCs w:val="26"/>
          <w:lang w:val="uk-UA"/>
        </w:rPr>
        <w:t xml:space="preserve">Напрямки, </w:t>
      </w:r>
      <w:r w:rsidR="00F67858" w:rsidRPr="00D165B1">
        <w:rPr>
          <w:rFonts w:ascii="Times New Roman" w:hAnsi="Times New Roman"/>
          <w:b/>
          <w:sz w:val="26"/>
          <w:szCs w:val="26"/>
          <w:lang w:val="uk-UA"/>
        </w:rPr>
        <w:t>строки та етапи виконання програми</w:t>
      </w:r>
    </w:p>
    <w:p w:rsidR="00F67858" w:rsidRPr="00D165B1" w:rsidRDefault="00F67858" w:rsidP="00FB61B6">
      <w:pPr>
        <w:pStyle w:val="3"/>
        <w:keepNext w:val="0"/>
        <w:widowControl w:val="0"/>
        <w:spacing w:line="240" w:lineRule="auto"/>
        <w:ind w:firstLine="0"/>
        <w:rPr>
          <w:color w:val="000000"/>
          <w:sz w:val="26"/>
          <w:szCs w:val="26"/>
          <w:lang w:val="uk-UA"/>
        </w:rPr>
      </w:pPr>
    </w:p>
    <w:p w:rsidR="00F67858" w:rsidRPr="00D165B1" w:rsidRDefault="00F67858" w:rsidP="00537FB6">
      <w:pPr>
        <w:ind w:firstLine="426"/>
        <w:jc w:val="both"/>
        <w:rPr>
          <w:rFonts w:ascii="Times New Roman" w:hAnsi="Times New Roman"/>
          <w:sz w:val="26"/>
          <w:szCs w:val="26"/>
          <w:lang w:val="uk-UA"/>
        </w:rPr>
      </w:pPr>
      <w:r w:rsidRPr="00D165B1">
        <w:rPr>
          <w:rFonts w:ascii="Times New Roman" w:hAnsi="Times New Roman"/>
          <w:sz w:val="26"/>
          <w:szCs w:val="26"/>
          <w:lang w:val="uk-UA"/>
        </w:rPr>
        <w:t xml:space="preserve">Програма планується виконати в І етап протягом </w:t>
      </w:r>
      <w:r w:rsidR="00635FBE">
        <w:rPr>
          <w:rFonts w:ascii="Times New Roman" w:hAnsi="Times New Roman"/>
          <w:sz w:val="26"/>
          <w:szCs w:val="26"/>
          <w:lang w:val="uk-UA"/>
        </w:rPr>
        <w:t>2020</w:t>
      </w:r>
      <w:r w:rsidRPr="00D165B1">
        <w:rPr>
          <w:rFonts w:ascii="Times New Roman" w:hAnsi="Times New Roman"/>
          <w:sz w:val="26"/>
          <w:szCs w:val="26"/>
          <w:lang w:val="uk-UA"/>
        </w:rPr>
        <w:t xml:space="preserve"> р</w:t>
      </w:r>
      <w:r w:rsidR="00635FBE">
        <w:rPr>
          <w:rFonts w:ascii="Times New Roman" w:hAnsi="Times New Roman"/>
          <w:sz w:val="26"/>
          <w:szCs w:val="26"/>
          <w:lang w:val="uk-UA"/>
        </w:rPr>
        <w:t>оку</w:t>
      </w:r>
      <w:r w:rsidRPr="00D165B1">
        <w:rPr>
          <w:rFonts w:ascii="Times New Roman" w:hAnsi="Times New Roman"/>
          <w:sz w:val="26"/>
          <w:szCs w:val="26"/>
          <w:lang w:val="uk-UA"/>
        </w:rPr>
        <w:t xml:space="preserve">. </w:t>
      </w:r>
    </w:p>
    <w:p w:rsidR="00F67858" w:rsidRPr="00D165B1" w:rsidRDefault="00F67858" w:rsidP="00537FB6">
      <w:pPr>
        <w:ind w:firstLine="426"/>
        <w:jc w:val="both"/>
        <w:rPr>
          <w:rFonts w:ascii="Times New Roman" w:hAnsi="Times New Roman"/>
          <w:sz w:val="26"/>
          <w:szCs w:val="26"/>
          <w:lang w:val="uk-UA"/>
        </w:rPr>
      </w:pPr>
      <w:r w:rsidRPr="00D165B1">
        <w:rPr>
          <w:rFonts w:ascii="Times New Roman" w:hAnsi="Times New Roman"/>
          <w:sz w:val="26"/>
          <w:szCs w:val="26"/>
          <w:lang w:val="uk-UA"/>
        </w:rPr>
        <w:t>На даному етапі в програму закладено фінансування для виконання нагальних заходів та завдань,</w:t>
      </w:r>
      <w:r w:rsidR="00635FBE">
        <w:rPr>
          <w:rFonts w:ascii="Times New Roman" w:hAnsi="Times New Roman"/>
          <w:sz w:val="26"/>
          <w:szCs w:val="26"/>
          <w:lang w:val="uk-UA"/>
        </w:rPr>
        <w:t xml:space="preserve"> які передбачено провести у 2020</w:t>
      </w:r>
      <w:r w:rsidRPr="00D165B1">
        <w:rPr>
          <w:rFonts w:ascii="Times New Roman" w:hAnsi="Times New Roman"/>
          <w:sz w:val="26"/>
          <w:szCs w:val="26"/>
          <w:lang w:val="uk-UA"/>
        </w:rPr>
        <w:t xml:space="preserve"> році.</w:t>
      </w:r>
    </w:p>
    <w:p w:rsidR="00F67858" w:rsidRPr="00D165B1" w:rsidRDefault="00F67858" w:rsidP="00537FB6">
      <w:pPr>
        <w:ind w:firstLine="426"/>
        <w:jc w:val="both"/>
        <w:rPr>
          <w:rFonts w:ascii="Times New Roman" w:hAnsi="Times New Roman"/>
          <w:sz w:val="26"/>
          <w:szCs w:val="26"/>
          <w:lang w:val="uk-UA"/>
        </w:rPr>
      </w:pPr>
      <w:r w:rsidRPr="00D165B1">
        <w:rPr>
          <w:rFonts w:ascii="Times New Roman" w:hAnsi="Times New Roman"/>
          <w:sz w:val="26"/>
          <w:szCs w:val="26"/>
          <w:lang w:val="uk-UA"/>
        </w:rPr>
        <w:t xml:space="preserve">З метою виконання заходів програми, спочатку потрібно визначити  ключові цілі, які потрібно досягти, а саме: </w:t>
      </w:r>
    </w:p>
    <w:p w:rsidR="00F67858" w:rsidRPr="00D165B1" w:rsidRDefault="00F67858" w:rsidP="00750B98">
      <w:pPr>
        <w:pStyle w:val="a4"/>
        <w:numPr>
          <w:ilvl w:val="0"/>
          <w:numId w:val="16"/>
        </w:numPr>
        <w:spacing w:before="0" w:beforeAutospacing="0" w:after="0" w:afterAutospacing="0"/>
        <w:ind w:left="0" w:firstLine="426"/>
        <w:jc w:val="both"/>
        <w:rPr>
          <w:sz w:val="26"/>
          <w:szCs w:val="26"/>
          <w:lang w:val="uk-UA"/>
        </w:rPr>
      </w:pPr>
      <w:r w:rsidRPr="00D165B1">
        <w:rPr>
          <w:sz w:val="26"/>
          <w:szCs w:val="26"/>
          <w:shd w:val="clear" w:color="auto" w:fill="FFFFFF"/>
          <w:lang w:val="uk-UA"/>
        </w:rPr>
        <w:t>створення належних умов для здійснення комунальними підприємствами статутної діяльності;</w:t>
      </w:r>
    </w:p>
    <w:p w:rsidR="00F67858" w:rsidRPr="00D165B1" w:rsidRDefault="00F67858" w:rsidP="00750B98">
      <w:pPr>
        <w:pStyle w:val="a4"/>
        <w:numPr>
          <w:ilvl w:val="0"/>
          <w:numId w:val="16"/>
        </w:numPr>
        <w:spacing w:before="0" w:beforeAutospacing="0" w:after="0" w:afterAutospacing="0"/>
        <w:ind w:left="0" w:firstLine="426"/>
        <w:jc w:val="both"/>
        <w:rPr>
          <w:sz w:val="26"/>
          <w:szCs w:val="26"/>
          <w:lang w:val="uk-UA"/>
        </w:rPr>
      </w:pPr>
      <w:r w:rsidRPr="00D165B1">
        <w:rPr>
          <w:sz w:val="26"/>
          <w:szCs w:val="26"/>
          <w:lang w:val="uk-UA"/>
        </w:rPr>
        <w:t>зміцнення фінансово-бюджетної дисципліни комунальних підприємств;</w:t>
      </w:r>
    </w:p>
    <w:p w:rsidR="00F67858" w:rsidRPr="00A021CA" w:rsidRDefault="00A021CA" w:rsidP="006304EB">
      <w:pPr>
        <w:pStyle w:val="a4"/>
        <w:numPr>
          <w:ilvl w:val="0"/>
          <w:numId w:val="16"/>
        </w:numPr>
        <w:spacing w:before="0" w:beforeAutospacing="0" w:after="0" w:afterAutospacing="0"/>
        <w:ind w:left="0" w:firstLine="426"/>
        <w:jc w:val="both"/>
        <w:rPr>
          <w:sz w:val="26"/>
          <w:szCs w:val="26"/>
          <w:lang w:val="uk-UA"/>
        </w:rPr>
      </w:pPr>
      <w:r>
        <w:rPr>
          <w:sz w:val="26"/>
          <w:szCs w:val="26"/>
          <w:lang w:val="uk-UA"/>
        </w:rPr>
        <w:t>погашення заборгованості з оплати праці, податків та зборів, оплату енергоносіїв</w:t>
      </w:r>
      <w:r w:rsidR="00DB66F1">
        <w:rPr>
          <w:sz w:val="26"/>
          <w:szCs w:val="26"/>
          <w:lang w:val="uk-UA"/>
        </w:rPr>
        <w:t xml:space="preserve"> та обслуговування ліфтів</w:t>
      </w:r>
      <w:r>
        <w:rPr>
          <w:sz w:val="26"/>
          <w:szCs w:val="26"/>
          <w:lang w:val="uk-UA"/>
        </w:rPr>
        <w:t>;</w:t>
      </w:r>
    </w:p>
    <w:p w:rsidR="00F67858" w:rsidRPr="00D165B1" w:rsidRDefault="00F67858" w:rsidP="00750B98">
      <w:pPr>
        <w:pStyle w:val="a4"/>
        <w:numPr>
          <w:ilvl w:val="0"/>
          <w:numId w:val="16"/>
        </w:numPr>
        <w:spacing w:before="0" w:beforeAutospacing="0" w:after="0" w:afterAutospacing="0"/>
        <w:ind w:left="0" w:firstLine="426"/>
        <w:jc w:val="both"/>
        <w:rPr>
          <w:sz w:val="26"/>
          <w:szCs w:val="26"/>
          <w:lang w:val="uk-UA"/>
        </w:rPr>
      </w:pPr>
      <w:r w:rsidRPr="00D165B1">
        <w:rPr>
          <w:sz w:val="26"/>
          <w:szCs w:val="26"/>
          <w:lang w:val="uk-UA"/>
        </w:rPr>
        <w:t xml:space="preserve">забезпечення виконання інших заходів для фінансової підтримки комунальних підприємств, установ і організацій </w:t>
      </w:r>
      <w:r w:rsidR="00A021CA">
        <w:rPr>
          <w:sz w:val="26"/>
          <w:szCs w:val="26"/>
          <w:lang w:val="uk-UA"/>
        </w:rPr>
        <w:t>громади.</w:t>
      </w:r>
    </w:p>
    <w:p w:rsidR="00F67858" w:rsidRPr="00D165B1" w:rsidRDefault="00F67858" w:rsidP="00FA0E17">
      <w:pPr>
        <w:pStyle w:val="2b"/>
        <w:shd w:val="clear" w:color="auto" w:fill="auto"/>
        <w:spacing w:line="240" w:lineRule="auto"/>
        <w:ind w:right="-49" w:firstLine="426"/>
        <w:jc w:val="both"/>
        <w:rPr>
          <w:sz w:val="26"/>
          <w:szCs w:val="26"/>
          <w:lang w:val="uk-UA"/>
        </w:rPr>
      </w:pPr>
      <w:r w:rsidRPr="00D165B1">
        <w:rPr>
          <w:sz w:val="26"/>
          <w:szCs w:val="26"/>
          <w:lang w:val="uk-UA"/>
        </w:rPr>
        <w:t xml:space="preserve">Фінансування заходів Програми здійснюється за рахунок </w:t>
      </w:r>
      <w:r w:rsidR="00635FBE">
        <w:rPr>
          <w:sz w:val="26"/>
          <w:szCs w:val="26"/>
          <w:lang w:val="uk-UA"/>
        </w:rPr>
        <w:t>міського</w:t>
      </w:r>
      <w:r w:rsidRPr="00D165B1">
        <w:rPr>
          <w:sz w:val="26"/>
          <w:szCs w:val="26"/>
          <w:lang w:val="uk-UA"/>
        </w:rPr>
        <w:t xml:space="preserve"> бюджету в межах наявного фінансового ресурсу.</w:t>
      </w:r>
    </w:p>
    <w:p w:rsidR="00F67858" w:rsidRPr="00D165B1" w:rsidRDefault="007E24BC" w:rsidP="00D83561">
      <w:pPr>
        <w:pStyle w:val="2b"/>
        <w:shd w:val="clear" w:color="auto" w:fill="auto"/>
        <w:spacing w:line="240" w:lineRule="auto"/>
        <w:ind w:right="-49" w:firstLine="426"/>
        <w:jc w:val="both"/>
        <w:rPr>
          <w:sz w:val="26"/>
          <w:szCs w:val="26"/>
          <w:lang w:val="uk-UA"/>
        </w:rPr>
      </w:pPr>
      <w:r>
        <w:rPr>
          <w:sz w:val="26"/>
          <w:szCs w:val="26"/>
          <w:lang w:val="uk-UA"/>
        </w:rPr>
        <w:t>Напрями діяльності та заходи</w:t>
      </w:r>
      <w:r w:rsidR="00F67858" w:rsidRPr="00D165B1">
        <w:rPr>
          <w:sz w:val="26"/>
          <w:szCs w:val="26"/>
          <w:lang w:val="uk-UA"/>
        </w:rPr>
        <w:t xml:space="preserve"> Програми викладено у додатку </w:t>
      </w:r>
      <w:r>
        <w:rPr>
          <w:sz w:val="26"/>
          <w:szCs w:val="26"/>
          <w:lang w:val="uk-UA"/>
        </w:rPr>
        <w:t>3</w:t>
      </w:r>
      <w:r w:rsidR="00F67858" w:rsidRPr="00D165B1">
        <w:rPr>
          <w:sz w:val="26"/>
          <w:szCs w:val="26"/>
          <w:lang w:val="uk-UA"/>
        </w:rPr>
        <w:t xml:space="preserve"> до Програми.</w:t>
      </w:r>
    </w:p>
    <w:p w:rsidR="00F67858" w:rsidRPr="00D165B1" w:rsidRDefault="00F67858" w:rsidP="00537FB6">
      <w:pPr>
        <w:pStyle w:val="a4"/>
        <w:spacing w:before="0" w:beforeAutospacing="0" w:after="0" w:afterAutospacing="0"/>
        <w:rPr>
          <w:b/>
          <w:color w:val="000000"/>
          <w:sz w:val="15"/>
          <w:szCs w:val="15"/>
          <w:lang w:val="uk-UA"/>
        </w:rPr>
      </w:pPr>
    </w:p>
    <w:p w:rsidR="00F67858" w:rsidRPr="00D165B1" w:rsidRDefault="00F67858" w:rsidP="0077652A">
      <w:pPr>
        <w:numPr>
          <w:ilvl w:val="0"/>
          <w:numId w:val="21"/>
        </w:numPr>
        <w:spacing w:line="300" w:lineRule="exact"/>
        <w:jc w:val="center"/>
        <w:rPr>
          <w:rFonts w:ascii="Times New Roman" w:hAnsi="Times New Roman"/>
          <w:b/>
          <w:bCs/>
          <w:color w:val="000000"/>
          <w:sz w:val="26"/>
          <w:szCs w:val="26"/>
          <w:lang w:val="uk-UA"/>
        </w:rPr>
      </w:pPr>
      <w:r w:rsidRPr="00D165B1">
        <w:rPr>
          <w:rFonts w:ascii="Times New Roman" w:hAnsi="Times New Roman"/>
          <w:b/>
          <w:bCs/>
          <w:color w:val="000000"/>
          <w:sz w:val="26"/>
          <w:szCs w:val="26"/>
          <w:lang w:val="uk-UA"/>
        </w:rPr>
        <w:t>Перелік завдань (напрямів) і заходів програми та результативні показники</w:t>
      </w:r>
    </w:p>
    <w:p w:rsidR="00F67858" w:rsidRPr="00D165B1" w:rsidRDefault="00F67858" w:rsidP="00FB61B6">
      <w:pPr>
        <w:pStyle w:val="a4"/>
        <w:spacing w:before="0" w:beforeAutospacing="0" w:after="0" w:afterAutospacing="0"/>
        <w:ind w:firstLine="709"/>
        <w:jc w:val="center"/>
        <w:rPr>
          <w:b/>
          <w:color w:val="000000"/>
          <w:sz w:val="15"/>
          <w:szCs w:val="15"/>
          <w:lang w:val="uk-UA"/>
        </w:rPr>
      </w:pPr>
    </w:p>
    <w:p w:rsidR="00F67858" w:rsidRPr="00D165B1" w:rsidRDefault="00F67858" w:rsidP="00537FB6">
      <w:pPr>
        <w:pStyle w:val="a4"/>
        <w:spacing w:before="0" w:beforeAutospacing="0" w:after="0" w:afterAutospacing="0"/>
        <w:ind w:firstLine="709"/>
        <w:jc w:val="both"/>
        <w:rPr>
          <w:sz w:val="26"/>
          <w:szCs w:val="26"/>
          <w:lang w:val="uk-UA"/>
        </w:rPr>
      </w:pPr>
      <w:r w:rsidRPr="00D165B1">
        <w:rPr>
          <w:color w:val="000000"/>
          <w:sz w:val="26"/>
          <w:szCs w:val="26"/>
          <w:lang w:val="uk-UA"/>
        </w:rPr>
        <w:t xml:space="preserve">Основним завданням Програми на даному етапі являється </w:t>
      </w:r>
      <w:r w:rsidRPr="00D165B1">
        <w:rPr>
          <w:sz w:val="26"/>
          <w:szCs w:val="26"/>
          <w:lang w:val="uk-UA"/>
        </w:rPr>
        <w:t>створення сприятливих умов для розвитку та забезпечення прибуткової діяльності, сприяння у здійсненні беззбиткової діяльності комунальних підприємств та збереження комунального майна.</w:t>
      </w:r>
    </w:p>
    <w:p w:rsidR="00F67858" w:rsidRPr="00D165B1" w:rsidRDefault="00F67858" w:rsidP="00537FB6">
      <w:pPr>
        <w:pStyle w:val="a4"/>
        <w:spacing w:before="0" w:beforeAutospacing="0" w:after="0" w:afterAutospacing="0"/>
        <w:ind w:firstLine="709"/>
        <w:jc w:val="both"/>
        <w:rPr>
          <w:sz w:val="26"/>
          <w:szCs w:val="26"/>
          <w:lang w:val="uk-UA"/>
        </w:rPr>
      </w:pPr>
      <w:r w:rsidRPr="00D165B1">
        <w:rPr>
          <w:sz w:val="26"/>
          <w:szCs w:val="26"/>
          <w:lang w:val="uk-UA"/>
        </w:rPr>
        <w:t>За наслідками проведеного аналізу фінансово-господарської діяльності комунальних підприємств було встановлено, що переважна більшість є збитковими та мають борги перед державою, юридичними та фізичними особами.</w:t>
      </w:r>
    </w:p>
    <w:p w:rsidR="00F67858" w:rsidRPr="00D165B1" w:rsidRDefault="00F67858" w:rsidP="00537FB6">
      <w:pPr>
        <w:pStyle w:val="a4"/>
        <w:spacing w:before="0" w:beforeAutospacing="0" w:after="0" w:afterAutospacing="0"/>
        <w:ind w:firstLine="709"/>
        <w:jc w:val="both"/>
        <w:rPr>
          <w:sz w:val="26"/>
          <w:szCs w:val="26"/>
          <w:lang w:val="uk-UA"/>
        </w:rPr>
      </w:pPr>
      <w:r w:rsidRPr="00D165B1">
        <w:rPr>
          <w:sz w:val="26"/>
          <w:szCs w:val="26"/>
          <w:lang w:val="uk-UA"/>
        </w:rPr>
        <w:t>На даному етапі 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 що дасть можливість вирішити нагальні проблеми та дати можливість вийти на рівень беззбиткового діяльності.</w:t>
      </w:r>
    </w:p>
    <w:p w:rsidR="00F67858" w:rsidRPr="00D165B1" w:rsidRDefault="00F67858" w:rsidP="00537FB6">
      <w:pPr>
        <w:pStyle w:val="a4"/>
        <w:spacing w:before="0" w:beforeAutospacing="0" w:after="0" w:afterAutospacing="0"/>
        <w:ind w:firstLine="709"/>
        <w:jc w:val="both"/>
        <w:rPr>
          <w:color w:val="000000"/>
          <w:sz w:val="26"/>
          <w:szCs w:val="26"/>
          <w:lang w:val="uk-UA"/>
        </w:rPr>
      </w:pPr>
      <w:r w:rsidRPr="00D165B1">
        <w:rPr>
          <w:color w:val="000000"/>
          <w:sz w:val="26"/>
          <w:szCs w:val="26"/>
          <w:lang w:val="uk-UA"/>
        </w:rPr>
        <w:t>У подальшому реалізація зазначених заходів дасть можливість здійснити оптимізацію структури комунальних підприємств, збільшити обсяги виробництва продукції та надання послуг комунальними підприємствами, а також покращити якість послуг та продукції.</w:t>
      </w:r>
    </w:p>
    <w:p w:rsidR="00F67858" w:rsidRPr="00D165B1" w:rsidRDefault="00F67858" w:rsidP="00FA0E17">
      <w:pPr>
        <w:pStyle w:val="2b"/>
        <w:shd w:val="clear" w:color="auto" w:fill="auto"/>
        <w:spacing w:line="240" w:lineRule="auto"/>
        <w:ind w:left="142" w:right="-49" w:firstLine="566"/>
        <w:jc w:val="both"/>
        <w:rPr>
          <w:sz w:val="26"/>
          <w:szCs w:val="26"/>
          <w:lang w:val="uk-UA"/>
        </w:rPr>
      </w:pPr>
      <w:r w:rsidRPr="00D165B1">
        <w:rPr>
          <w:sz w:val="26"/>
          <w:szCs w:val="26"/>
          <w:lang w:val="uk-UA"/>
        </w:rPr>
        <w:t>Виконання заходів Програми сприятиме:</w:t>
      </w:r>
    </w:p>
    <w:p w:rsidR="00F67858" w:rsidRPr="00D165B1" w:rsidRDefault="00F67858" w:rsidP="00FA0E17">
      <w:pPr>
        <w:pStyle w:val="2b"/>
        <w:numPr>
          <w:ilvl w:val="0"/>
          <w:numId w:val="18"/>
        </w:numPr>
        <w:shd w:val="clear" w:color="auto" w:fill="auto"/>
        <w:tabs>
          <w:tab w:val="left" w:pos="692"/>
        </w:tabs>
        <w:spacing w:line="240" w:lineRule="auto"/>
        <w:ind w:left="142" w:right="-49"/>
        <w:jc w:val="both"/>
        <w:rPr>
          <w:sz w:val="26"/>
          <w:szCs w:val="26"/>
          <w:lang w:val="uk-UA"/>
        </w:rPr>
      </w:pPr>
      <w:r w:rsidRPr="00D165B1">
        <w:rPr>
          <w:sz w:val="26"/>
          <w:szCs w:val="26"/>
          <w:lang w:val="uk-UA"/>
        </w:rPr>
        <w:t>поліпшенню рівня фінансово-господарської діяльності комунальних підприємств;</w:t>
      </w:r>
    </w:p>
    <w:p w:rsidR="00F67858" w:rsidRPr="00D165B1" w:rsidRDefault="00F67858" w:rsidP="00FA0E17">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підвищенню ефективності використання майна, що належить до спільної власності територіальних громад області;</w:t>
      </w:r>
    </w:p>
    <w:p w:rsidR="00F67858" w:rsidRPr="00D165B1" w:rsidRDefault="00F67858" w:rsidP="00FA0E17">
      <w:pPr>
        <w:pStyle w:val="2b"/>
        <w:numPr>
          <w:ilvl w:val="0"/>
          <w:numId w:val="18"/>
        </w:numPr>
        <w:shd w:val="clear" w:color="auto" w:fill="auto"/>
        <w:tabs>
          <w:tab w:val="left" w:pos="692"/>
        </w:tabs>
        <w:spacing w:line="240" w:lineRule="auto"/>
        <w:ind w:left="142" w:right="-49"/>
        <w:jc w:val="both"/>
        <w:rPr>
          <w:sz w:val="26"/>
          <w:szCs w:val="26"/>
          <w:lang w:val="uk-UA"/>
        </w:rPr>
      </w:pPr>
      <w:r w:rsidRPr="00D165B1">
        <w:rPr>
          <w:sz w:val="26"/>
          <w:szCs w:val="26"/>
          <w:lang w:val="uk-UA"/>
        </w:rPr>
        <w:t>упорядкуванню розрахунків комунальних підприємств з підприємствами - постачальниками енергоносіїв та уникненню кредиторської заборгованості, своєчасному проведенню розрахунків з податків і зборів;</w:t>
      </w:r>
    </w:p>
    <w:p w:rsidR="00F67858" w:rsidRPr="00D165B1" w:rsidRDefault="00F67858" w:rsidP="00FA0E17">
      <w:pPr>
        <w:pStyle w:val="2b"/>
        <w:numPr>
          <w:ilvl w:val="0"/>
          <w:numId w:val="18"/>
        </w:numPr>
        <w:shd w:val="clear" w:color="auto" w:fill="auto"/>
        <w:tabs>
          <w:tab w:val="left" w:pos="692"/>
        </w:tabs>
        <w:spacing w:line="240" w:lineRule="auto"/>
        <w:ind w:left="142" w:right="-49"/>
        <w:jc w:val="both"/>
        <w:rPr>
          <w:sz w:val="26"/>
          <w:szCs w:val="26"/>
          <w:lang w:val="uk-UA"/>
        </w:rPr>
      </w:pPr>
      <w:r w:rsidRPr="00D165B1">
        <w:rPr>
          <w:sz w:val="26"/>
          <w:szCs w:val="26"/>
          <w:lang w:val="uk-UA"/>
        </w:rPr>
        <w:t xml:space="preserve">створенню умов для стабільної і беззбиткової роботи комунальних підприємств </w:t>
      </w:r>
      <w:r w:rsidRPr="00D165B1">
        <w:rPr>
          <w:sz w:val="26"/>
          <w:szCs w:val="26"/>
          <w:lang w:val="uk-UA"/>
        </w:rPr>
        <w:lastRenderedPageBreak/>
        <w:t>при здійсненні господарської діяльності;</w:t>
      </w:r>
    </w:p>
    <w:p w:rsidR="00F67858" w:rsidRPr="00D165B1" w:rsidRDefault="00F67858" w:rsidP="00833C35">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дотриманню нормативів, норм, стандартів, порядків і правил при наданні послуг комунальними підприємствами;</w:t>
      </w:r>
    </w:p>
    <w:p w:rsidR="00F67858" w:rsidRPr="00D165B1" w:rsidRDefault="00F67858" w:rsidP="002415AF">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вирішенню інших проблемних питань, що виникають при реалізації комунальними підприємствами своїх статутних завдань.</w:t>
      </w:r>
    </w:p>
    <w:p w:rsidR="007E24BC" w:rsidRPr="00D165B1" w:rsidRDefault="007D0A01" w:rsidP="007E24BC">
      <w:pPr>
        <w:pStyle w:val="2b"/>
        <w:shd w:val="clear" w:color="auto" w:fill="auto"/>
        <w:spacing w:line="240" w:lineRule="auto"/>
        <w:ind w:left="426" w:right="-49"/>
        <w:jc w:val="both"/>
        <w:rPr>
          <w:sz w:val="26"/>
          <w:szCs w:val="26"/>
          <w:lang w:val="uk-UA"/>
        </w:rPr>
      </w:pPr>
      <w:r>
        <w:rPr>
          <w:sz w:val="26"/>
          <w:szCs w:val="26"/>
          <w:lang w:val="uk-UA"/>
        </w:rPr>
        <w:t>З</w:t>
      </w:r>
      <w:r w:rsidR="007E24BC" w:rsidRPr="00D165B1">
        <w:rPr>
          <w:sz w:val="26"/>
          <w:szCs w:val="26"/>
          <w:lang w:val="uk-UA"/>
        </w:rPr>
        <w:t xml:space="preserve">абезпечення Програми викладено у додатку </w:t>
      </w:r>
      <w:r w:rsidR="007E24BC">
        <w:rPr>
          <w:sz w:val="26"/>
          <w:szCs w:val="26"/>
          <w:lang w:val="uk-UA"/>
        </w:rPr>
        <w:t>2</w:t>
      </w:r>
      <w:r w:rsidR="007E24BC" w:rsidRPr="00D165B1">
        <w:rPr>
          <w:sz w:val="26"/>
          <w:szCs w:val="26"/>
          <w:lang w:val="uk-UA"/>
        </w:rPr>
        <w:t xml:space="preserve"> до Програми.</w:t>
      </w:r>
    </w:p>
    <w:p w:rsidR="00F67858" w:rsidRPr="00D165B1" w:rsidRDefault="00F67858" w:rsidP="00440999">
      <w:pPr>
        <w:pStyle w:val="a4"/>
        <w:tabs>
          <w:tab w:val="decimal" w:pos="993"/>
        </w:tabs>
        <w:suppressAutoHyphens/>
        <w:spacing w:before="0" w:beforeAutospacing="0" w:after="0" w:afterAutospacing="0"/>
        <w:rPr>
          <w:sz w:val="26"/>
          <w:szCs w:val="26"/>
          <w:lang w:val="uk-UA"/>
        </w:rPr>
      </w:pPr>
    </w:p>
    <w:p w:rsidR="00F67858" w:rsidRPr="00D165B1" w:rsidRDefault="00F67858" w:rsidP="00310823">
      <w:pPr>
        <w:numPr>
          <w:ilvl w:val="0"/>
          <w:numId w:val="19"/>
        </w:numPr>
        <w:jc w:val="center"/>
        <w:rPr>
          <w:rFonts w:ascii="Times New Roman" w:hAnsi="Times New Roman"/>
          <w:b/>
          <w:color w:val="000000"/>
          <w:sz w:val="26"/>
          <w:szCs w:val="26"/>
          <w:shd w:val="clear" w:color="auto" w:fill="FFFFFF"/>
          <w:lang w:val="uk-UA"/>
        </w:rPr>
      </w:pPr>
      <w:r w:rsidRPr="00D165B1">
        <w:rPr>
          <w:rFonts w:ascii="Times New Roman" w:hAnsi="Times New Roman"/>
          <w:b/>
          <w:bCs/>
          <w:color w:val="000000"/>
          <w:sz w:val="26"/>
          <w:szCs w:val="26"/>
          <w:lang w:val="uk-UA"/>
        </w:rPr>
        <w:t>Очікувані результати виконання програми, визначення її ефективності</w:t>
      </w:r>
    </w:p>
    <w:p w:rsidR="00F67858" w:rsidRPr="00D165B1" w:rsidRDefault="00F67858" w:rsidP="00B83D24">
      <w:pPr>
        <w:ind w:firstLine="709"/>
        <w:rPr>
          <w:rFonts w:ascii="Times New Roman" w:hAnsi="Times New Roman"/>
          <w:b/>
          <w:color w:val="000000"/>
          <w:sz w:val="26"/>
          <w:szCs w:val="26"/>
          <w:shd w:val="clear" w:color="auto" w:fill="FFFFFF"/>
          <w:lang w:val="uk-UA"/>
        </w:rPr>
      </w:pPr>
    </w:p>
    <w:p w:rsidR="00F67858" w:rsidRDefault="00F67858" w:rsidP="00B83D24">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 xml:space="preserve">забезпечення </w:t>
      </w:r>
      <w:r w:rsidR="00FB242F">
        <w:rPr>
          <w:sz w:val="26"/>
          <w:szCs w:val="26"/>
          <w:lang w:val="uk-UA"/>
        </w:rPr>
        <w:t>раціонального використання і збереження комунального майна, розвиток матеріальної бази підприємств</w:t>
      </w:r>
      <w:r w:rsidRPr="00D165B1">
        <w:rPr>
          <w:sz w:val="26"/>
          <w:szCs w:val="26"/>
          <w:lang w:val="uk-UA"/>
        </w:rPr>
        <w:t>;</w:t>
      </w:r>
    </w:p>
    <w:p w:rsidR="007D0A01" w:rsidRPr="00D165B1" w:rsidRDefault="00FB242F" w:rsidP="00B83D24">
      <w:pPr>
        <w:pStyle w:val="2b"/>
        <w:numPr>
          <w:ilvl w:val="0"/>
          <w:numId w:val="18"/>
        </w:numPr>
        <w:shd w:val="clear" w:color="auto" w:fill="auto"/>
        <w:tabs>
          <w:tab w:val="left" w:pos="697"/>
        </w:tabs>
        <w:spacing w:line="240" w:lineRule="auto"/>
        <w:ind w:left="142" w:right="-49"/>
        <w:jc w:val="both"/>
        <w:rPr>
          <w:sz w:val="26"/>
          <w:szCs w:val="26"/>
          <w:lang w:val="uk-UA"/>
        </w:rPr>
      </w:pPr>
      <w:r>
        <w:rPr>
          <w:sz w:val="26"/>
          <w:szCs w:val="26"/>
          <w:lang w:val="uk-UA"/>
        </w:rPr>
        <w:t>здійснення ефективного і якісного виконання визначеної статутної діяльності комунальних підприємств</w:t>
      </w:r>
      <w:r w:rsidR="007D0A01">
        <w:rPr>
          <w:sz w:val="26"/>
          <w:szCs w:val="26"/>
          <w:lang w:val="uk-UA"/>
        </w:rPr>
        <w:t>;</w:t>
      </w:r>
    </w:p>
    <w:p w:rsidR="00F67858" w:rsidRPr="00D165B1" w:rsidRDefault="00F67858" w:rsidP="00B83D24">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поліпшення рівня фінансово-господарської діяльності комунальних підприємс</w:t>
      </w:r>
      <w:r w:rsidR="000571D2">
        <w:rPr>
          <w:sz w:val="26"/>
          <w:szCs w:val="26"/>
          <w:lang w:val="uk-UA"/>
        </w:rPr>
        <w:t>тв</w:t>
      </w:r>
      <w:r w:rsidR="00FB242F">
        <w:rPr>
          <w:sz w:val="26"/>
          <w:szCs w:val="26"/>
          <w:lang w:val="uk-UA"/>
        </w:rPr>
        <w:t xml:space="preserve"> та забезпечення їх прибутковості</w:t>
      </w:r>
      <w:r w:rsidRPr="00D165B1">
        <w:rPr>
          <w:sz w:val="26"/>
          <w:szCs w:val="26"/>
          <w:lang w:val="uk-UA"/>
        </w:rPr>
        <w:t>;</w:t>
      </w:r>
    </w:p>
    <w:p w:rsidR="00F67858" w:rsidRPr="00D165B1" w:rsidRDefault="00F67858" w:rsidP="00B83D24">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покращення стабільної і беззбиткової роботи комунальних підприємств;</w:t>
      </w:r>
    </w:p>
    <w:p w:rsidR="00F67858" w:rsidRPr="00D165B1" w:rsidRDefault="00F67858" w:rsidP="00B83D24">
      <w:pPr>
        <w:pStyle w:val="2b"/>
        <w:numPr>
          <w:ilvl w:val="0"/>
          <w:numId w:val="18"/>
        </w:numPr>
        <w:shd w:val="clear" w:color="auto" w:fill="auto"/>
        <w:tabs>
          <w:tab w:val="left" w:pos="697"/>
        </w:tabs>
        <w:spacing w:line="240" w:lineRule="auto"/>
        <w:ind w:left="142" w:right="-49"/>
        <w:jc w:val="both"/>
        <w:rPr>
          <w:sz w:val="26"/>
          <w:szCs w:val="26"/>
          <w:lang w:val="uk-UA"/>
        </w:rPr>
      </w:pPr>
      <w:r w:rsidRPr="00D165B1">
        <w:rPr>
          <w:sz w:val="26"/>
          <w:szCs w:val="26"/>
          <w:lang w:val="uk-UA"/>
        </w:rPr>
        <w:t>підвищення якості надання послуг населенню</w:t>
      </w:r>
      <w:r>
        <w:rPr>
          <w:sz w:val="26"/>
          <w:szCs w:val="26"/>
          <w:lang w:val="uk-UA"/>
        </w:rPr>
        <w:t xml:space="preserve"> та іншим спожива</w:t>
      </w:r>
      <w:r w:rsidR="009E5C60">
        <w:rPr>
          <w:sz w:val="26"/>
          <w:szCs w:val="26"/>
          <w:lang w:val="uk-UA"/>
        </w:rPr>
        <w:t>ча</w:t>
      </w:r>
      <w:r>
        <w:rPr>
          <w:sz w:val="26"/>
          <w:szCs w:val="26"/>
          <w:lang w:val="uk-UA"/>
        </w:rPr>
        <w:t>м послуг</w:t>
      </w:r>
      <w:r w:rsidRPr="00D165B1">
        <w:rPr>
          <w:sz w:val="26"/>
          <w:szCs w:val="26"/>
          <w:lang w:val="uk-UA"/>
        </w:rPr>
        <w:t>;</w:t>
      </w:r>
    </w:p>
    <w:p w:rsidR="00F67858" w:rsidRPr="00D165B1" w:rsidRDefault="00FB242F" w:rsidP="00B83D24">
      <w:pPr>
        <w:pStyle w:val="2b"/>
        <w:numPr>
          <w:ilvl w:val="0"/>
          <w:numId w:val="18"/>
        </w:numPr>
        <w:shd w:val="clear" w:color="auto" w:fill="auto"/>
        <w:tabs>
          <w:tab w:val="left" w:pos="697"/>
        </w:tabs>
        <w:spacing w:line="240" w:lineRule="auto"/>
        <w:ind w:left="142" w:right="-49"/>
        <w:jc w:val="both"/>
        <w:rPr>
          <w:sz w:val="26"/>
          <w:szCs w:val="26"/>
          <w:lang w:val="uk-UA"/>
        </w:rPr>
      </w:pPr>
      <w:r>
        <w:rPr>
          <w:sz w:val="26"/>
          <w:szCs w:val="26"/>
          <w:lang w:val="uk-UA"/>
        </w:rPr>
        <w:t>захист працівників підприємств комунальної власності, з метою запобігання банкрутству підприємства</w:t>
      </w:r>
      <w:r w:rsidR="00F67858" w:rsidRPr="00D165B1">
        <w:rPr>
          <w:sz w:val="26"/>
          <w:szCs w:val="26"/>
          <w:lang w:val="uk-UA"/>
        </w:rPr>
        <w:t>.</w:t>
      </w:r>
    </w:p>
    <w:p w:rsidR="00F67858" w:rsidRPr="00D165B1" w:rsidRDefault="00F67858" w:rsidP="00B83D24">
      <w:pPr>
        <w:ind w:firstLine="709"/>
        <w:rPr>
          <w:rFonts w:ascii="Times New Roman" w:hAnsi="Times New Roman"/>
          <w:b/>
          <w:color w:val="000000"/>
          <w:sz w:val="26"/>
          <w:szCs w:val="26"/>
          <w:shd w:val="clear" w:color="auto" w:fill="FFFFFF"/>
          <w:lang w:val="uk-UA"/>
        </w:rPr>
      </w:pPr>
    </w:p>
    <w:p w:rsidR="00F67858" w:rsidRPr="00D165B1" w:rsidRDefault="00F67858" w:rsidP="00F52FAD">
      <w:pPr>
        <w:numPr>
          <w:ilvl w:val="0"/>
          <w:numId w:val="19"/>
        </w:numPr>
        <w:rPr>
          <w:rFonts w:ascii="Times New Roman" w:hAnsi="Times New Roman"/>
          <w:b/>
          <w:color w:val="000000"/>
          <w:sz w:val="26"/>
          <w:szCs w:val="26"/>
          <w:shd w:val="clear" w:color="auto" w:fill="FFFFFF"/>
          <w:lang w:val="uk-UA"/>
        </w:rPr>
      </w:pPr>
      <w:r w:rsidRPr="00D165B1">
        <w:rPr>
          <w:rFonts w:ascii="Times New Roman" w:hAnsi="Times New Roman"/>
          <w:b/>
          <w:color w:val="000000"/>
          <w:sz w:val="26"/>
          <w:szCs w:val="26"/>
          <w:shd w:val="clear" w:color="auto" w:fill="FFFFFF"/>
          <w:lang w:val="uk-UA"/>
        </w:rPr>
        <w:t>Координація та контроль за ходом виконання програми</w:t>
      </w:r>
    </w:p>
    <w:p w:rsidR="00F67858" w:rsidRPr="00D165B1" w:rsidRDefault="00F67858" w:rsidP="00EF6184">
      <w:pPr>
        <w:rPr>
          <w:rFonts w:ascii="Times New Roman" w:hAnsi="Times New Roman"/>
          <w:b/>
          <w:sz w:val="26"/>
          <w:szCs w:val="26"/>
          <w:lang w:val="uk-UA"/>
        </w:rPr>
      </w:pPr>
    </w:p>
    <w:p w:rsidR="00F67858" w:rsidRPr="00D165B1" w:rsidRDefault="00F67858" w:rsidP="006C69B1">
      <w:pPr>
        <w:pStyle w:val="af4"/>
        <w:tabs>
          <w:tab w:val="left" w:pos="950"/>
          <w:tab w:val="left" w:pos="8442"/>
        </w:tabs>
        <w:spacing w:after="509"/>
        <w:ind w:left="0" w:right="20" w:firstLine="567"/>
        <w:jc w:val="both"/>
        <w:rPr>
          <w:rFonts w:ascii="Times New Roman" w:hAnsi="Times New Roman"/>
          <w:sz w:val="26"/>
          <w:szCs w:val="26"/>
          <w:lang w:val="uk-UA"/>
        </w:rPr>
      </w:pPr>
      <w:r w:rsidRPr="00963DAA">
        <w:rPr>
          <w:rFonts w:ascii="Times New Roman" w:hAnsi="Times New Roman" w:cs="Times New Roman"/>
          <w:sz w:val="26"/>
          <w:szCs w:val="26"/>
          <w:lang w:val="uk-UA"/>
        </w:rPr>
        <w:t xml:space="preserve">Контроль за виконанням завдань і заходів Програми здійснює </w:t>
      </w:r>
      <w:r w:rsidR="00963DAA" w:rsidRPr="00963DAA">
        <w:rPr>
          <w:rFonts w:ascii="Times New Roman" w:hAnsi="Times New Roman" w:cs="Times New Roman"/>
          <w:sz w:val="26"/>
          <w:szCs w:val="26"/>
          <w:lang w:val="uk-UA"/>
        </w:rPr>
        <w:t>комісія з питань соціально-економічного розвитку, підприємництва, житлово-комунального господарства, бюджету, фінансів та інвестування.</w:t>
      </w:r>
    </w:p>
    <w:p w:rsidR="00F67858" w:rsidRPr="00D165B1" w:rsidRDefault="00F67858" w:rsidP="00EF6184">
      <w:pPr>
        <w:tabs>
          <w:tab w:val="left" w:pos="7989"/>
        </w:tabs>
        <w:ind w:firstLine="708"/>
        <w:jc w:val="both"/>
        <w:rPr>
          <w:rFonts w:ascii="Times New Roman" w:hAnsi="Times New Roman"/>
          <w:sz w:val="26"/>
          <w:szCs w:val="26"/>
          <w:lang w:val="uk-UA"/>
        </w:rPr>
      </w:pPr>
    </w:p>
    <w:p w:rsidR="00F67858" w:rsidRDefault="007240E1" w:rsidP="006317FF">
      <w:pPr>
        <w:jc w:val="both"/>
        <w:rPr>
          <w:rFonts w:ascii="Times New Roman" w:hAnsi="Times New Roman"/>
          <w:b/>
          <w:szCs w:val="28"/>
          <w:lang w:val="uk-UA"/>
        </w:rPr>
      </w:pPr>
      <w:r>
        <w:rPr>
          <w:rFonts w:ascii="Times New Roman" w:hAnsi="Times New Roman"/>
          <w:b/>
          <w:szCs w:val="28"/>
          <w:lang w:val="uk-UA"/>
        </w:rPr>
        <w:t xml:space="preserve">Міський голова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А.П. Федорук</w:t>
      </w: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Default="003F4BD3" w:rsidP="006317FF">
      <w:pPr>
        <w:jc w:val="both"/>
        <w:rPr>
          <w:rFonts w:ascii="Times New Roman" w:hAnsi="Times New Roman"/>
          <w:b/>
          <w:szCs w:val="28"/>
          <w:lang w:val="uk-UA"/>
        </w:rPr>
      </w:pPr>
    </w:p>
    <w:p w:rsidR="003F4BD3" w:rsidRPr="00556C28" w:rsidRDefault="003F4BD3" w:rsidP="003F4BD3">
      <w:pPr>
        <w:tabs>
          <w:tab w:val="left" w:pos="7989"/>
        </w:tabs>
        <w:jc w:val="right"/>
        <w:rPr>
          <w:rFonts w:ascii="Times New Roman" w:hAnsi="Times New Roman"/>
          <w:b/>
          <w:sz w:val="24"/>
          <w:szCs w:val="24"/>
          <w:lang w:val="uk-UA"/>
        </w:rPr>
      </w:pPr>
      <w:r w:rsidRPr="00556C28">
        <w:rPr>
          <w:rFonts w:ascii="Times New Roman" w:hAnsi="Times New Roman"/>
          <w:b/>
          <w:sz w:val="24"/>
          <w:szCs w:val="24"/>
          <w:lang w:val="uk-UA"/>
        </w:rPr>
        <w:lastRenderedPageBreak/>
        <w:t xml:space="preserve">Додаток </w:t>
      </w:r>
      <w:r>
        <w:rPr>
          <w:rFonts w:ascii="Times New Roman" w:hAnsi="Times New Roman"/>
          <w:b/>
          <w:sz w:val="24"/>
          <w:szCs w:val="24"/>
          <w:lang w:val="uk-UA"/>
        </w:rPr>
        <w:t>2</w:t>
      </w:r>
      <w:r w:rsidRPr="00556C28">
        <w:rPr>
          <w:rFonts w:ascii="Times New Roman" w:hAnsi="Times New Roman"/>
          <w:b/>
          <w:sz w:val="24"/>
          <w:szCs w:val="24"/>
          <w:lang w:val="uk-UA"/>
        </w:rPr>
        <w:t xml:space="preserve"> </w:t>
      </w:r>
    </w:p>
    <w:p w:rsidR="003F4BD3" w:rsidRPr="00556C28" w:rsidRDefault="003F4BD3" w:rsidP="003F4BD3">
      <w:pPr>
        <w:pStyle w:val="75"/>
        <w:shd w:val="clear" w:color="auto" w:fill="auto"/>
        <w:spacing w:before="0" w:after="0" w:line="240" w:lineRule="auto"/>
        <w:ind w:left="142" w:right="-49" w:firstLine="566"/>
        <w:jc w:val="right"/>
        <w:rPr>
          <w:sz w:val="24"/>
          <w:szCs w:val="24"/>
          <w:lang w:val="uk-UA"/>
        </w:rPr>
      </w:pP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r>
      <w:r w:rsidRPr="00556C28">
        <w:rPr>
          <w:sz w:val="24"/>
          <w:szCs w:val="24"/>
          <w:lang w:val="uk-UA"/>
        </w:rPr>
        <w:tab/>
        <w:t>до Програми</w:t>
      </w:r>
    </w:p>
    <w:p w:rsidR="003F4BD3" w:rsidRPr="00556C28" w:rsidRDefault="003F4BD3" w:rsidP="003F4BD3">
      <w:pPr>
        <w:pStyle w:val="75"/>
        <w:shd w:val="clear" w:color="auto" w:fill="auto"/>
        <w:spacing w:before="0" w:after="0" w:line="240" w:lineRule="auto"/>
        <w:ind w:right="-49"/>
        <w:jc w:val="both"/>
        <w:rPr>
          <w:sz w:val="24"/>
          <w:szCs w:val="24"/>
          <w:lang w:val="uk-UA"/>
        </w:rPr>
      </w:pPr>
    </w:p>
    <w:p w:rsidR="003F4BD3" w:rsidRPr="00556C28" w:rsidRDefault="003F4BD3" w:rsidP="003F4BD3">
      <w:pPr>
        <w:widowControl w:val="0"/>
        <w:shd w:val="clear" w:color="auto" w:fill="FFFFFF"/>
        <w:jc w:val="center"/>
        <w:rPr>
          <w:rFonts w:ascii="Times New Roman" w:hAnsi="Times New Roman"/>
          <w:b/>
          <w:bCs/>
          <w:color w:val="000000"/>
          <w:szCs w:val="28"/>
          <w:lang w:val="uk-UA"/>
        </w:rPr>
      </w:pPr>
      <w:r w:rsidRPr="00556C28">
        <w:rPr>
          <w:rFonts w:ascii="Times New Roman" w:hAnsi="Times New Roman"/>
          <w:b/>
          <w:bCs/>
          <w:color w:val="000000"/>
          <w:szCs w:val="28"/>
          <w:lang w:val="uk-UA"/>
        </w:rPr>
        <w:t>РЕСУРСНЕ ЗАБЕЗПЕЧЕННЯ</w:t>
      </w:r>
    </w:p>
    <w:p w:rsidR="003F4BD3" w:rsidRPr="004F7E51" w:rsidRDefault="003F4BD3" w:rsidP="003F4BD3">
      <w:pPr>
        <w:spacing w:line="280" w:lineRule="exact"/>
        <w:jc w:val="center"/>
        <w:rPr>
          <w:rFonts w:ascii="Times New Roman" w:hAnsi="Times New Roman"/>
          <w:b/>
          <w:szCs w:val="28"/>
          <w:lang w:val="uk-UA"/>
        </w:rPr>
      </w:pPr>
      <w:r>
        <w:rPr>
          <w:rFonts w:ascii="Times New Roman" w:hAnsi="Times New Roman"/>
          <w:b/>
          <w:szCs w:val="28"/>
          <w:lang w:val="uk-UA"/>
        </w:rPr>
        <w:t xml:space="preserve">цільової Програми  </w:t>
      </w:r>
      <w:r w:rsidRPr="004F7E51">
        <w:rPr>
          <w:rFonts w:ascii="Times New Roman" w:hAnsi="Times New Roman"/>
          <w:b/>
          <w:szCs w:val="28"/>
          <w:lang w:val="uk-UA"/>
        </w:rPr>
        <w:t xml:space="preserve"> </w:t>
      </w:r>
    </w:p>
    <w:p w:rsidR="003F4BD3" w:rsidRDefault="003F4BD3" w:rsidP="003F4BD3">
      <w:pPr>
        <w:spacing w:line="300" w:lineRule="exact"/>
        <w:jc w:val="center"/>
        <w:rPr>
          <w:rFonts w:ascii="Times New Roman" w:hAnsi="Times New Roman"/>
          <w:szCs w:val="28"/>
          <w:lang w:val="uk-UA"/>
        </w:rPr>
      </w:pPr>
      <w:r w:rsidRPr="00EE546E">
        <w:rPr>
          <w:rFonts w:ascii="Times New Roman" w:hAnsi="Times New Roman"/>
          <w:b/>
          <w:szCs w:val="28"/>
          <w:lang w:val="uk-UA"/>
        </w:rPr>
        <w:t xml:space="preserve">Бучанської міської об'єднаної територіальної громади щодо підтримки </w:t>
      </w:r>
      <w:r>
        <w:rPr>
          <w:rFonts w:ascii="Times New Roman" w:hAnsi="Times New Roman"/>
          <w:b/>
          <w:szCs w:val="28"/>
          <w:lang w:val="uk-UA"/>
        </w:rPr>
        <w:t>к</w:t>
      </w:r>
      <w:r w:rsidRPr="00EE546E">
        <w:rPr>
          <w:rFonts w:ascii="Times New Roman" w:hAnsi="Times New Roman"/>
          <w:b/>
          <w:szCs w:val="28"/>
          <w:lang w:val="uk-UA"/>
        </w:rPr>
        <w:t>омунальних підприємств Бучанської міської ради і запобігання їх банкрутству</w:t>
      </w:r>
      <w:r w:rsidRPr="00B74979">
        <w:rPr>
          <w:rFonts w:ascii="Times New Roman" w:hAnsi="Times New Roman"/>
          <w:b/>
          <w:szCs w:val="28"/>
        </w:rPr>
        <w:t xml:space="preserve"> </w:t>
      </w:r>
      <w:r w:rsidRPr="00B74979">
        <w:rPr>
          <w:rFonts w:ascii="Times New Roman" w:hAnsi="Times New Roman" w:hint="eastAsia"/>
          <w:b/>
          <w:szCs w:val="28"/>
        </w:rPr>
        <w:t>на</w:t>
      </w:r>
      <w:r w:rsidRPr="00B74979">
        <w:rPr>
          <w:rFonts w:ascii="Times New Roman" w:hAnsi="Times New Roman"/>
          <w:b/>
          <w:szCs w:val="28"/>
        </w:rPr>
        <w:t xml:space="preserve"> 2020 </w:t>
      </w:r>
      <w:r w:rsidRPr="00B74979">
        <w:rPr>
          <w:rFonts w:ascii="Times New Roman" w:hAnsi="Times New Roman" w:hint="eastAsia"/>
          <w:b/>
          <w:szCs w:val="28"/>
        </w:rPr>
        <w:t>рік</w:t>
      </w:r>
      <w:r w:rsidRPr="00B74979">
        <w:rPr>
          <w:rFonts w:ascii="Times New Roman" w:hAnsi="Times New Roman"/>
          <w:b/>
          <w:szCs w:val="28"/>
        </w:rPr>
        <w:t>.</w:t>
      </w:r>
    </w:p>
    <w:p w:rsidR="003F4BD3" w:rsidRPr="00D165B1" w:rsidRDefault="003F4BD3" w:rsidP="003F4BD3">
      <w:pPr>
        <w:pStyle w:val="75"/>
        <w:shd w:val="clear" w:color="auto" w:fill="auto"/>
        <w:spacing w:before="0" w:after="0" w:line="240" w:lineRule="auto"/>
        <w:ind w:left="142" w:right="-49" w:firstLine="566"/>
        <w:jc w:val="right"/>
        <w:rPr>
          <w:bCs/>
          <w:color w:val="000000"/>
          <w:sz w:val="22"/>
          <w:szCs w:val="22"/>
          <w:lang w:val="uk-UA"/>
        </w:rPr>
      </w:pPr>
      <w:r>
        <w:rPr>
          <w:color w:val="000000"/>
          <w:sz w:val="22"/>
          <w:szCs w:val="22"/>
          <w:lang w:val="uk-UA"/>
        </w:rPr>
        <w:t>т</w:t>
      </w:r>
      <w:r w:rsidRPr="00556C28">
        <w:rPr>
          <w:color w:val="000000"/>
          <w:sz w:val="22"/>
          <w:szCs w:val="22"/>
          <w:lang w:val="uk-UA"/>
        </w:rPr>
        <w:t>ис. грн.</w:t>
      </w:r>
      <w:r w:rsidRPr="00D165B1">
        <w:rPr>
          <w:color w:val="000000"/>
          <w:sz w:val="22"/>
          <w:szCs w:val="22"/>
          <w:lang w:val="uk-UA"/>
        </w:rPr>
        <w:t xml:space="preserve">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4815"/>
        <w:gridCol w:w="1971"/>
      </w:tblGrid>
      <w:tr w:rsidR="003F4BD3" w:rsidRPr="00D165B1" w:rsidTr="00FE31DA">
        <w:trPr>
          <w:trHeight w:val="1230"/>
        </w:trPr>
        <w:tc>
          <w:tcPr>
            <w:tcW w:w="3004" w:type="dxa"/>
            <w:vMerge w:val="restart"/>
          </w:tcPr>
          <w:p w:rsidR="003F4BD3" w:rsidRPr="00A27AE0" w:rsidRDefault="003F4BD3" w:rsidP="00FE31DA">
            <w:pPr>
              <w:pStyle w:val="75"/>
              <w:shd w:val="clear" w:color="auto" w:fill="auto"/>
              <w:spacing w:before="0" w:after="0" w:line="240" w:lineRule="auto"/>
              <w:ind w:right="-49"/>
              <w:rPr>
                <w:bCs/>
                <w:sz w:val="26"/>
                <w:szCs w:val="26"/>
                <w:lang w:val="uk-UA"/>
              </w:rPr>
            </w:pPr>
            <w:r w:rsidRPr="00A27AE0">
              <w:rPr>
                <w:bCs/>
                <w:sz w:val="26"/>
                <w:szCs w:val="26"/>
                <w:lang w:val="uk-UA"/>
              </w:rPr>
              <w:t>Обсяг коштів, які пропонується залучити на виконання програми </w:t>
            </w:r>
          </w:p>
        </w:tc>
        <w:tc>
          <w:tcPr>
            <w:tcW w:w="4815" w:type="dxa"/>
          </w:tcPr>
          <w:p w:rsidR="003F4BD3" w:rsidRPr="000C6589" w:rsidRDefault="003F4BD3" w:rsidP="00FE31DA">
            <w:pPr>
              <w:pStyle w:val="75"/>
              <w:shd w:val="clear" w:color="auto" w:fill="auto"/>
              <w:spacing w:before="0" w:after="0" w:line="240" w:lineRule="auto"/>
              <w:ind w:right="-49"/>
              <w:rPr>
                <w:bCs/>
                <w:sz w:val="26"/>
                <w:szCs w:val="26"/>
                <w:lang w:val="uk-UA"/>
              </w:rPr>
            </w:pPr>
            <w:r w:rsidRPr="000C6589">
              <w:rPr>
                <w:bCs/>
                <w:sz w:val="26"/>
                <w:szCs w:val="26"/>
                <w:lang w:val="uk-UA"/>
              </w:rPr>
              <w:t>Етапи виконання програми</w:t>
            </w:r>
          </w:p>
          <w:p w:rsidR="003F4BD3" w:rsidRPr="000C6589" w:rsidRDefault="003F4BD3" w:rsidP="00FE31DA">
            <w:pPr>
              <w:pStyle w:val="75"/>
              <w:shd w:val="clear" w:color="auto" w:fill="auto"/>
              <w:spacing w:before="0" w:after="0" w:line="240" w:lineRule="auto"/>
              <w:ind w:right="-49"/>
              <w:rPr>
                <w:bCs/>
                <w:sz w:val="26"/>
                <w:szCs w:val="26"/>
                <w:lang w:val="uk-UA"/>
              </w:rPr>
            </w:pPr>
          </w:p>
          <w:p w:rsidR="003F4BD3" w:rsidRPr="000C6589" w:rsidRDefault="003F4BD3" w:rsidP="00FE31DA">
            <w:pPr>
              <w:pStyle w:val="75"/>
              <w:shd w:val="clear" w:color="auto" w:fill="auto"/>
              <w:spacing w:before="0" w:after="0" w:line="240" w:lineRule="auto"/>
              <w:ind w:right="-49"/>
              <w:rPr>
                <w:bCs/>
                <w:sz w:val="26"/>
                <w:szCs w:val="26"/>
                <w:lang w:val="uk-UA"/>
              </w:rPr>
            </w:pPr>
            <w:r w:rsidRPr="00A57AE4">
              <w:rPr>
                <w:bCs/>
                <w:sz w:val="26"/>
                <w:szCs w:val="26"/>
              </w:rPr>
              <w:t>I</w:t>
            </w:r>
            <w:r w:rsidRPr="000C6589">
              <w:rPr>
                <w:bCs/>
                <w:sz w:val="26"/>
                <w:szCs w:val="26"/>
                <w:lang w:val="uk-UA"/>
              </w:rPr>
              <w:t xml:space="preserve"> етап</w:t>
            </w:r>
          </w:p>
        </w:tc>
        <w:tc>
          <w:tcPr>
            <w:tcW w:w="1971" w:type="dxa"/>
            <w:vMerge w:val="restart"/>
          </w:tcPr>
          <w:p w:rsidR="003F4BD3" w:rsidRPr="000C6589" w:rsidRDefault="003F4BD3" w:rsidP="00FE31DA">
            <w:pPr>
              <w:pStyle w:val="75"/>
              <w:shd w:val="clear" w:color="auto" w:fill="auto"/>
              <w:spacing w:before="0" w:after="0" w:line="240" w:lineRule="auto"/>
              <w:ind w:right="-49"/>
              <w:rPr>
                <w:bCs/>
                <w:sz w:val="26"/>
                <w:szCs w:val="26"/>
                <w:lang w:val="uk-UA"/>
              </w:rPr>
            </w:pPr>
            <w:r w:rsidRPr="000C6589">
              <w:rPr>
                <w:bCs/>
                <w:sz w:val="26"/>
                <w:szCs w:val="26"/>
                <w:lang w:val="uk-UA"/>
              </w:rPr>
              <w:t xml:space="preserve">Усього витрат на </w:t>
            </w:r>
            <w:proofErr w:type="spellStart"/>
            <w:r w:rsidRPr="000C6589">
              <w:rPr>
                <w:bCs/>
                <w:sz w:val="26"/>
                <w:szCs w:val="26"/>
                <w:lang w:val="ru-RU"/>
              </w:rPr>
              <w:t>виконання</w:t>
            </w:r>
            <w:proofErr w:type="spellEnd"/>
            <w:r w:rsidRPr="000C6589">
              <w:rPr>
                <w:bCs/>
                <w:sz w:val="26"/>
                <w:szCs w:val="26"/>
                <w:lang w:val="ru-RU"/>
              </w:rPr>
              <w:t xml:space="preserve"> </w:t>
            </w:r>
            <w:proofErr w:type="spellStart"/>
            <w:r w:rsidRPr="000C6589">
              <w:rPr>
                <w:bCs/>
                <w:sz w:val="26"/>
                <w:szCs w:val="26"/>
                <w:lang w:val="ru-RU"/>
              </w:rPr>
              <w:t>програми</w:t>
            </w:r>
            <w:proofErr w:type="spellEnd"/>
          </w:p>
        </w:tc>
      </w:tr>
      <w:tr w:rsidR="003F4BD3" w:rsidRPr="00D165B1" w:rsidTr="00FE31DA">
        <w:trPr>
          <w:trHeight w:val="299"/>
        </w:trPr>
        <w:tc>
          <w:tcPr>
            <w:tcW w:w="3004" w:type="dxa"/>
            <w:vMerge/>
          </w:tcPr>
          <w:p w:rsidR="003F4BD3" w:rsidRPr="00A27AE0" w:rsidRDefault="003F4BD3" w:rsidP="00FE31DA">
            <w:pPr>
              <w:pStyle w:val="75"/>
              <w:shd w:val="clear" w:color="auto" w:fill="auto"/>
              <w:spacing w:before="0" w:after="0" w:line="240" w:lineRule="auto"/>
              <w:ind w:right="-49"/>
              <w:rPr>
                <w:bCs/>
                <w:sz w:val="26"/>
                <w:szCs w:val="26"/>
                <w:lang w:val="uk-UA"/>
              </w:rPr>
            </w:pPr>
          </w:p>
        </w:tc>
        <w:tc>
          <w:tcPr>
            <w:tcW w:w="4815" w:type="dxa"/>
          </w:tcPr>
          <w:p w:rsidR="003F4BD3" w:rsidRPr="000C6589" w:rsidRDefault="003F4BD3" w:rsidP="00FE31DA">
            <w:pPr>
              <w:pStyle w:val="75"/>
              <w:spacing w:before="0" w:after="0" w:line="240" w:lineRule="auto"/>
              <w:ind w:right="-49"/>
              <w:rPr>
                <w:bCs/>
                <w:sz w:val="26"/>
                <w:szCs w:val="26"/>
                <w:lang w:val="uk-UA"/>
              </w:rPr>
            </w:pPr>
            <w:r>
              <w:rPr>
                <w:bCs/>
                <w:sz w:val="26"/>
                <w:szCs w:val="26"/>
                <w:lang w:val="uk-UA"/>
              </w:rPr>
              <w:t>2020 рік</w:t>
            </w:r>
          </w:p>
        </w:tc>
        <w:tc>
          <w:tcPr>
            <w:tcW w:w="1971" w:type="dxa"/>
            <w:vMerge/>
          </w:tcPr>
          <w:p w:rsidR="003F4BD3" w:rsidRPr="000C6589" w:rsidRDefault="003F4BD3" w:rsidP="00FE31DA">
            <w:pPr>
              <w:pStyle w:val="75"/>
              <w:shd w:val="clear" w:color="auto" w:fill="auto"/>
              <w:spacing w:before="0" w:after="0" w:line="240" w:lineRule="auto"/>
              <w:ind w:right="-49"/>
              <w:rPr>
                <w:bCs/>
                <w:sz w:val="26"/>
                <w:szCs w:val="26"/>
                <w:lang w:val="uk-UA"/>
              </w:rPr>
            </w:pPr>
          </w:p>
        </w:tc>
      </w:tr>
      <w:tr w:rsidR="003F4BD3" w:rsidRPr="00D165B1" w:rsidTr="00FE31DA">
        <w:tc>
          <w:tcPr>
            <w:tcW w:w="3004" w:type="dxa"/>
          </w:tcPr>
          <w:p w:rsidR="003F4BD3" w:rsidRPr="00A27AE0" w:rsidRDefault="003F4BD3" w:rsidP="00FE31DA">
            <w:pPr>
              <w:pStyle w:val="75"/>
              <w:shd w:val="clear" w:color="auto" w:fill="auto"/>
              <w:spacing w:before="0" w:after="0" w:line="240" w:lineRule="auto"/>
              <w:ind w:right="-49"/>
              <w:jc w:val="left"/>
              <w:rPr>
                <w:b w:val="0"/>
                <w:bCs/>
                <w:sz w:val="26"/>
                <w:szCs w:val="26"/>
                <w:lang w:val="uk-UA"/>
              </w:rPr>
            </w:pPr>
            <w:r w:rsidRPr="00A27AE0">
              <w:rPr>
                <w:b w:val="0"/>
                <w:bCs/>
                <w:sz w:val="26"/>
                <w:szCs w:val="26"/>
                <w:lang w:val="uk-UA"/>
              </w:rPr>
              <w:t>Обсяг ресурсів, усього,</w:t>
            </w:r>
          </w:p>
        </w:tc>
        <w:tc>
          <w:tcPr>
            <w:tcW w:w="4815" w:type="dxa"/>
          </w:tcPr>
          <w:p w:rsidR="003F4BD3" w:rsidRPr="000C6589" w:rsidRDefault="003F4BD3" w:rsidP="00FE31DA">
            <w:pPr>
              <w:pStyle w:val="75"/>
              <w:shd w:val="clear" w:color="auto" w:fill="auto"/>
              <w:spacing w:before="0" w:after="0" w:line="240" w:lineRule="auto"/>
              <w:ind w:right="-49"/>
              <w:rPr>
                <w:b w:val="0"/>
                <w:bCs/>
                <w:sz w:val="26"/>
                <w:szCs w:val="26"/>
                <w:lang w:val="uk-UA"/>
              </w:rPr>
            </w:pPr>
            <w:r>
              <w:rPr>
                <w:b w:val="0"/>
                <w:bCs/>
                <w:sz w:val="26"/>
                <w:szCs w:val="26"/>
                <w:lang w:val="uk-UA"/>
              </w:rPr>
              <w:t>3450,0</w:t>
            </w:r>
          </w:p>
        </w:tc>
        <w:tc>
          <w:tcPr>
            <w:tcW w:w="1971" w:type="dxa"/>
          </w:tcPr>
          <w:p w:rsidR="003F4BD3" w:rsidRPr="000C6589" w:rsidRDefault="003F4BD3" w:rsidP="00FE31DA">
            <w:pPr>
              <w:pStyle w:val="75"/>
              <w:shd w:val="clear" w:color="auto" w:fill="auto"/>
              <w:spacing w:before="0" w:after="0" w:line="240" w:lineRule="auto"/>
              <w:ind w:right="-49"/>
              <w:rPr>
                <w:b w:val="0"/>
                <w:bCs/>
                <w:sz w:val="26"/>
                <w:szCs w:val="26"/>
                <w:lang w:val="uk-UA"/>
              </w:rPr>
            </w:pPr>
            <w:r>
              <w:rPr>
                <w:b w:val="0"/>
                <w:bCs/>
                <w:sz w:val="26"/>
                <w:szCs w:val="26"/>
                <w:lang w:val="uk-UA"/>
              </w:rPr>
              <w:t>3450,0</w:t>
            </w:r>
          </w:p>
        </w:tc>
      </w:tr>
      <w:tr w:rsidR="003F4BD3" w:rsidRPr="00D165B1" w:rsidTr="00FE31DA">
        <w:tc>
          <w:tcPr>
            <w:tcW w:w="9790" w:type="dxa"/>
            <w:gridSpan w:val="3"/>
          </w:tcPr>
          <w:p w:rsidR="003F4BD3" w:rsidRPr="00A27AE0" w:rsidRDefault="003F4BD3" w:rsidP="00FE31DA">
            <w:pPr>
              <w:pStyle w:val="75"/>
              <w:shd w:val="clear" w:color="auto" w:fill="auto"/>
              <w:spacing w:before="0" w:after="0" w:line="240" w:lineRule="auto"/>
              <w:ind w:right="-49"/>
              <w:jc w:val="left"/>
              <w:rPr>
                <w:b w:val="0"/>
                <w:bCs/>
                <w:sz w:val="26"/>
                <w:szCs w:val="26"/>
                <w:highlight w:val="cyan"/>
                <w:lang w:val="uk-UA"/>
              </w:rPr>
            </w:pPr>
            <w:r w:rsidRPr="00A27AE0">
              <w:rPr>
                <w:b w:val="0"/>
                <w:bCs/>
                <w:sz w:val="26"/>
                <w:szCs w:val="26"/>
                <w:lang w:val="uk-UA"/>
              </w:rPr>
              <w:t>у тому числі:</w:t>
            </w:r>
          </w:p>
        </w:tc>
      </w:tr>
      <w:tr w:rsidR="003F4BD3" w:rsidRPr="00D165B1" w:rsidTr="00FE31DA">
        <w:tc>
          <w:tcPr>
            <w:tcW w:w="3004" w:type="dxa"/>
          </w:tcPr>
          <w:p w:rsidR="003F4BD3" w:rsidRPr="00A27AE0" w:rsidRDefault="003F4BD3" w:rsidP="00FE31DA">
            <w:pPr>
              <w:pStyle w:val="75"/>
              <w:shd w:val="clear" w:color="auto" w:fill="auto"/>
              <w:spacing w:before="0" w:after="0" w:line="240" w:lineRule="auto"/>
              <w:ind w:right="-49"/>
              <w:jc w:val="left"/>
              <w:rPr>
                <w:b w:val="0"/>
                <w:bCs/>
                <w:sz w:val="26"/>
                <w:szCs w:val="26"/>
                <w:lang w:val="uk-UA"/>
              </w:rPr>
            </w:pPr>
            <w:r w:rsidRPr="00A27AE0">
              <w:rPr>
                <w:b w:val="0"/>
                <w:bCs/>
                <w:sz w:val="26"/>
                <w:szCs w:val="26"/>
                <w:lang w:val="uk-UA"/>
              </w:rPr>
              <w:t>районні, міські (міст обласного значення), об’єднаних територіальних громад бюджети </w:t>
            </w:r>
          </w:p>
        </w:tc>
        <w:tc>
          <w:tcPr>
            <w:tcW w:w="4815" w:type="dxa"/>
          </w:tcPr>
          <w:p w:rsidR="003F4BD3" w:rsidRPr="000C6589" w:rsidRDefault="003F4BD3" w:rsidP="00FE31DA">
            <w:pPr>
              <w:pStyle w:val="75"/>
              <w:shd w:val="clear" w:color="auto" w:fill="auto"/>
              <w:spacing w:before="0" w:after="0" w:line="240" w:lineRule="auto"/>
              <w:ind w:right="-49"/>
              <w:rPr>
                <w:b w:val="0"/>
                <w:bCs/>
                <w:sz w:val="26"/>
                <w:szCs w:val="26"/>
                <w:lang w:val="uk-UA"/>
              </w:rPr>
            </w:pPr>
            <w:r>
              <w:rPr>
                <w:b w:val="0"/>
                <w:bCs/>
                <w:sz w:val="26"/>
                <w:szCs w:val="26"/>
                <w:lang w:val="uk-UA"/>
              </w:rPr>
              <w:t>3450,0</w:t>
            </w:r>
          </w:p>
        </w:tc>
        <w:tc>
          <w:tcPr>
            <w:tcW w:w="1971" w:type="dxa"/>
          </w:tcPr>
          <w:p w:rsidR="003F4BD3" w:rsidRPr="000C6589" w:rsidRDefault="003F4BD3" w:rsidP="00FE31DA">
            <w:pPr>
              <w:pStyle w:val="75"/>
              <w:shd w:val="clear" w:color="auto" w:fill="auto"/>
              <w:spacing w:before="0" w:after="0" w:line="240" w:lineRule="auto"/>
              <w:ind w:right="-49"/>
              <w:rPr>
                <w:b w:val="0"/>
                <w:bCs/>
                <w:sz w:val="26"/>
                <w:szCs w:val="26"/>
                <w:lang w:val="uk-UA"/>
              </w:rPr>
            </w:pPr>
            <w:r>
              <w:rPr>
                <w:b w:val="0"/>
                <w:bCs/>
                <w:sz w:val="26"/>
                <w:szCs w:val="26"/>
                <w:lang w:val="uk-UA"/>
              </w:rPr>
              <w:t>3450,0</w:t>
            </w:r>
          </w:p>
        </w:tc>
      </w:tr>
    </w:tbl>
    <w:p w:rsidR="003F4BD3" w:rsidRPr="00D165B1" w:rsidRDefault="003F4BD3" w:rsidP="003F4BD3">
      <w:pPr>
        <w:pStyle w:val="75"/>
        <w:shd w:val="clear" w:color="auto" w:fill="auto"/>
        <w:spacing w:before="0" w:after="0" w:line="240" w:lineRule="auto"/>
        <w:ind w:left="142" w:right="-49" w:firstLine="566"/>
        <w:jc w:val="both"/>
        <w:rPr>
          <w:b w:val="0"/>
          <w:sz w:val="26"/>
          <w:szCs w:val="26"/>
          <w:lang w:val="uk-UA"/>
        </w:rPr>
      </w:pPr>
    </w:p>
    <w:p w:rsidR="003F4BD3" w:rsidRPr="00D165B1" w:rsidRDefault="003F4BD3" w:rsidP="003F4BD3">
      <w:pPr>
        <w:pStyle w:val="75"/>
        <w:shd w:val="clear" w:color="auto" w:fill="auto"/>
        <w:spacing w:before="0" w:after="0" w:line="240" w:lineRule="auto"/>
        <w:ind w:left="142" w:right="-49" w:firstLine="566"/>
        <w:jc w:val="both"/>
        <w:rPr>
          <w:b w:val="0"/>
          <w:sz w:val="26"/>
          <w:szCs w:val="26"/>
          <w:lang w:val="uk-UA"/>
        </w:rPr>
      </w:pPr>
    </w:p>
    <w:p w:rsidR="003F4BD3" w:rsidRPr="00E12CA1" w:rsidRDefault="003F4BD3" w:rsidP="003F4BD3">
      <w:pPr>
        <w:jc w:val="both"/>
        <w:rPr>
          <w:rFonts w:ascii="Times New Roman" w:hAnsi="Times New Roman"/>
          <w:sz w:val="16"/>
          <w:szCs w:val="16"/>
          <w:lang w:val="uk-UA"/>
        </w:rPr>
      </w:pPr>
      <w:r>
        <w:rPr>
          <w:rFonts w:ascii="Times New Roman" w:hAnsi="Times New Roman"/>
          <w:b/>
          <w:szCs w:val="28"/>
          <w:lang w:val="uk-UA"/>
        </w:rPr>
        <w:t xml:space="preserve">Міський голова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А.П. Федорук</w:t>
      </w:r>
    </w:p>
    <w:p w:rsidR="003F4BD3" w:rsidRDefault="003F4BD3" w:rsidP="006317FF">
      <w:pPr>
        <w:jc w:val="both"/>
        <w:rPr>
          <w:rFonts w:ascii="Times New Roman" w:hAnsi="Times New Roman"/>
          <w:b/>
          <w:szCs w:val="28"/>
          <w:lang w:val="uk-UA"/>
        </w:rPr>
      </w:pPr>
    </w:p>
    <w:p w:rsidR="003F4BD3" w:rsidRPr="00E12CA1" w:rsidRDefault="003F4BD3" w:rsidP="006317FF">
      <w:pPr>
        <w:jc w:val="both"/>
        <w:rPr>
          <w:rFonts w:ascii="Times New Roman" w:hAnsi="Times New Roman"/>
          <w:sz w:val="16"/>
          <w:szCs w:val="16"/>
          <w:lang w:val="uk-UA"/>
        </w:rPr>
      </w:pPr>
    </w:p>
    <w:p w:rsidR="00F67858" w:rsidRPr="00E12CA1" w:rsidRDefault="00F67858" w:rsidP="003F4BD3">
      <w:pPr>
        <w:tabs>
          <w:tab w:val="left" w:pos="7989"/>
        </w:tabs>
        <w:jc w:val="right"/>
        <w:rPr>
          <w:rFonts w:ascii="Times New Roman" w:hAnsi="Times New Roman"/>
          <w:sz w:val="16"/>
          <w:szCs w:val="16"/>
          <w:lang w:val="uk-UA"/>
        </w:rPr>
      </w:pPr>
      <w:r w:rsidRPr="00D165B1">
        <w:rPr>
          <w:rFonts w:ascii="Times New Roman" w:hAnsi="Times New Roman"/>
          <w:b/>
          <w:sz w:val="26"/>
          <w:szCs w:val="26"/>
          <w:lang w:val="uk-UA"/>
        </w:rPr>
        <w:br w:type="page"/>
      </w:r>
    </w:p>
    <w:p w:rsidR="00F67858" w:rsidRPr="00D165B1" w:rsidRDefault="00F67858" w:rsidP="00EE77BE">
      <w:pPr>
        <w:pStyle w:val="75"/>
        <w:shd w:val="clear" w:color="auto" w:fill="auto"/>
        <w:spacing w:before="0" w:after="0" w:line="240" w:lineRule="auto"/>
        <w:ind w:left="142" w:right="-49" w:firstLine="566"/>
        <w:jc w:val="both"/>
        <w:rPr>
          <w:b w:val="0"/>
          <w:sz w:val="26"/>
          <w:szCs w:val="26"/>
          <w:lang w:val="uk-UA"/>
        </w:rPr>
      </w:pPr>
    </w:p>
    <w:p w:rsidR="00F67858" w:rsidRPr="00D165B1" w:rsidRDefault="00F67858" w:rsidP="00EE77BE">
      <w:pPr>
        <w:pStyle w:val="75"/>
        <w:shd w:val="clear" w:color="auto" w:fill="auto"/>
        <w:spacing w:before="0" w:after="0" w:line="240" w:lineRule="auto"/>
        <w:ind w:left="142" w:right="-49" w:firstLine="566"/>
        <w:jc w:val="both"/>
        <w:rPr>
          <w:b w:val="0"/>
          <w:sz w:val="26"/>
          <w:szCs w:val="26"/>
          <w:lang w:val="uk-UA"/>
        </w:rPr>
      </w:pPr>
    </w:p>
    <w:p w:rsidR="00F67858" w:rsidRDefault="00F67858" w:rsidP="003F4BD3">
      <w:pPr>
        <w:pStyle w:val="75"/>
        <w:shd w:val="clear" w:color="auto" w:fill="auto"/>
        <w:spacing w:before="0" w:after="0" w:line="240" w:lineRule="auto"/>
        <w:ind w:right="-49"/>
        <w:jc w:val="both"/>
        <w:rPr>
          <w:b w:val="0"/>
          <w:sz w:val="26"/>
          <w:szCs w:val="26"/>
          <w:lang w:val="uk-UA"/>
        </w:rPr>
        <w:sectPr w:rsidR="00F67858" w:rsidSect="00A27AE0">
          <w:pgSz w:w="11906" w:h="16838" w:code="9"/>
          <w:pgMar w:top="567" w:right="567" w:bottom="1134" w:left="1701" w:header="181" w:footer="720" w:gutter="0"/>
          <w:pgNumType w:start="3"/>
          <w:cols w:space="720"/>
          <w:docGrid w:linePitch="381"/>
        </w:sectPr>
      </w:pPr>
    </w:p>
    <w:p w:rsidR="000F0923" w:rsidRDefault="000F0923" w:rsidP="003F4BD3">
      <w:pPr>
        <w:widowControl w:val="0"/>
        <w:overflowPunct/>
        <w:rPr>
          <w:rFonts w:ascii="Times New Roman" w:hAnsi="Times New Roman"/>
          <w:b/>
          <w:bCs/>
          <w:szCs w:val="28"/>
          <w:lang w:val="ru-RU"/>
        </w:rPr>
      </w:pPr>
    </w:p>
    <w:sectPr w:rsidR="000F0923" w:rsidSect="00CC681D">
      <w:pgSz w:w="16838" w:h="11906" w:orient="landscape" w:code="9"/>
      <w:pgMar w:top="0" w:right="794" w:bottom="540" w:left="1134"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C46" w:rsidRPr="00D165B1" w:rsidRDefault="00D86C46">
      <w:pPr>
        <w:rPr>
          <w:sz w:val="26"/>
          <w:szCs w:val="26"/>
        </w:rPr>
      </w:pPr>
      <w:r w:rsidRPr="00D165B1">
        <w:rPr>
          <w:sz w:val="26"/>
          <w:szCs w:val="26"/>
        </w:rPr>
        <w:separator/>
      </w:r>
    </w:p>
  </w:endnote>
  <w:endnote w:type="continuationSeparator" w:id="0">
    <w:p w:rsidR="00D86C46" w:rsidRPr="00D165B1" w:rsidRDefault="00D86C4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FC" w:rsidRPr="00D165B1" w:rsidRDefault="00AD44FC" w:rsidP="00B23AA8">
    <w:pPr>
      <w:pStyle w:val="afb"/>
      <w:rPr>
        <w:sz w:val="22"/>
        <w:szCs w:val="22"/>
        <w:lang w:val="uk-UA"/>
      </w:rPr>
    </w:pPr>
  </w:p>
  <w:p w:rsidR="00AD44FC" w:rsidRPr="00D165B1" w:rsidRDefault="00AD44FC">
    <w:pPr>
      <w:pStyle w:val="afb"/>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C46" w:rsidRPr="00D165B1" w:rsidRDefault="00D86C46">
      <w:pPr>
        <w:rPr>
          <w:sz w:val="26"/>
          <w:szCs w:val="26"/>
        </w:rPr>
      </w:pPr>
      <w:r w:rsidRPr="00D165B1">
        <w:rPr>
          <w:sz w:val="26"/>
          <w:szCs w:val="26"/>
        </w:rPr>
        <w:separator/>
      </w:r>
    </w:p>
  </w:footnote>
  <w:footnote w:type="continuationSeparator" w:id="0">
    <w:p w:rsidR="00D86C46" w:rsidRPr="00D165B1" w:rsidRDefault="00D86C4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FC" w:rsidRPr="00D165B1" w:rsidRDefault="00AD44FC" w:rsidP="002F7900">
    <w:pPr>
      <w:pStyle w:val="af9"/>
      <w:framePr w:wrap="around" w:vAnchor="text" w:hAnchor="margin" w:xAlign="center" w:y="1"/>
      <w:rPr>
        <w:rStyle w:val="affa"/>
        <w:rFonts w:cs="FreeSans"/>
        <w:sz w:val="22"/>
        <w:szCs w:val="22"/>
      </w:rPr>
    </w:pPr>
    <w:r w:rsidRPr="00D165B1">
      <w:rPr>
        <w:rStyle w:val="affa"/>
        <w:rFonts w:cs="FreeSans"/>
        <w:sz w:val="22"/>
        <w:szCs w:val="22"/>
      </w:rPr>
      <w:fldChar w:fldCharType="begin"/>
    </w:r>
    <w:r w:rsidRPr="00D165B1">
      <w:rPr>
        <w:rStyle w:val="affa"/>
        <w:rFonts w:cs="FreeSans"/>
        <w:sz w:val="22"/>
        <w:szCs w:val="22"/>
      </w:rPr>
      <w:instrText xml:space="preserve">PAGE  </w:instrText>
    </w:r>
    <w:r w:rsidRPr="00D165B1">
      <w:rPr>
        <w:rStyle w:val="affa"/>
        <w:rFonts w:cs="FreeSans"/>
        <w:sz w:val="22"/>
        <w:szCs w:val="22"/>
      </w:rPr>
      <w:fldChar w:fldCharType="end"/>
    </w:r>
  </w:p>
  <w:p w:rsidR="00AD44FC" w:rsidRPr="00D165B1" w:rsidRDefault="00AD44FC">
    <w:pPr>
      <w:pStyle w:val="af9"/>
      <w:rPr>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643356"/>
      <w:docPartObj>
        <w:docPartGallery w:val="Page Numbers (Top of Page)"/>
        <w:docPartUnique/>
      </w:docPartObj>
    </w:sdtPr>
    <w:sdtEndPr/>
    <w:sdtContent>
      <w:p w:rsidR="003F4BD3" w:rsidRDefault="003F4BD3">
        <w:pPr>
          <w:pStyle w:val="af9"/>
          <w:jc w:val="center"/>
        </w:pPr>
        <w:r>
          <w:fldChar w:fldCharType="begin"/>
        </w:r>
        <w:r>
          <w:instrText>PAGE   \* MERGEFORMAT</w:instrText>
        </w:r>
        <w:r>
          <w:fldChar w:fldCharType="separate"/>
        </w:r>
        <w:r w:rsidR="00CF769D" w:rsidRPr="00CF769D">
          <w:rPr>
            <w:noProof/>
            <w:lang w:val="ru-RU"/>
          </w:rPr>
          <w:t>10</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2"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4"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5"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6"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7"/>
  </w:num>
  <w:num w:numId="15">
    <w:abstractNumId w:val="8"/>
  </w:num>
  <w:num w:numId="16">
    <w:abstractNumId w:val="10"/>
  </w:num>
  <w:num w:numId="17">
    <w:abstractNumId w:val="13"/>
  </w:num>
  <w:num w:numId="18">
    <w:abstractNumId w:val="3"/>
  </w:num>
  <w:num w:numId="19">
    <w:abstractNumId w:val="11"/>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A6"/>
    <w:rsid w:val="000400F1"/>
    <w:rsid w:val="0004436A"/>
    <w:rsid w:val="00044635"/>
    <w:rsid w:val="00045AE3"/>
    <w:rsid w:val="00045CA7"/>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C243E"/>
    <w:rsid w:val="000C3CF1"/>
    <w:rsid w:val="000C5CBA"/>
    <w:rsid w:val="000C6589"/>
    <w:rsid w:val="000C7034"/>
    <w:rsid w:val="000D4F41"/>
    <w:rsid w:val="000D6D37"/>
    <w:rsid w:val="000E06C7"/>
    <w:rsid w:val="000E3EBF"/>
    <w:rsid w:val="000E4D2A"/>
    <w:rsid w:val="000F0923"/>
    <w:rsid w:val="001027D0"/>
    <w:rsid w:val="00105699"/>
    <w:rsid w:val="0011034D"/>
    <w:rsid w:val="00121385"/>
    <w:rsid w:val="00134411"/>
    <w:rsid w:val="001452AB"/>
    <w:rsid w:val="0014747F"/>
    <w:rsid w:val="00152309"/>
    <w:rsid w:val="001568F1"/>
    <w:rsid w:val="00156DFE"/>
    <w:rsid w:val="00167C5F"/>
    <w:rsid w:val="001716C0"/>
    <w:rsid w:val="00172625"/>
    <w:rsid w:val="0018084B"/>
    <w:rsid w:val="00187A25"/>
    <w:rsid w:val="00191E64"/>
    <w:rsid w:val="00192E77"/>
    <w:rsid w:val="00194A04"/>
    <w:rsid w:val="001953B8"/>
    <w:rsid w:val="00195518"/>
    <w:rsid w:val="001A21D1"/>
    <w:rsid w:val="001B1315"/>
    <w:rsid w:val="001B6A77"/>
    <w:rsid w:val="001B79E9"/>
    <w:rsid w:val="001B7A91"/>
    <w:rsid w:val="001D218A"/>
    <w:rsid w:val="001D5309"/>
    <w:rsid w:val="001F15A6"/>
    <w:rsid w:val="0020118C"/>
    <w:rsid w:val="00212C0B"/>
    <w:rsid w:val="00216824"/>
    <w:rsid w:val="00216E39"/>
    <w:rsid w:val="00221C9E"/>
    <w:rsid w:val="00224994"/>
    <w:rsid w:val="00224CEF"/>
    <w:rsid w:val="00227A30"/>
    <w:rsid w:val="0023385B"/>
    <w:rsid w:val="002415AF"/>
    <w:rsid w:val="002463E2"/>
    <w:rsid w:val="0025181C"/>
    <w:rsid w:val="00257993"/>
    <w:rsid w:val="00262548"/>
    <w:rsid w:val="00264ABF"/>
    <w:rsid w:val="00273027"/>
    <w:rsid w:val="002753B7"/>
    <w:rsid w:val="00276A42"/>
    <w:rsid w:val="00277728"/>
    <w:rsid w:val="00287DA3"/>
    <w:rsid w:val="00291183"/>
    <w:rsid w:val="00294DFB"/>
    <w:rsid w:val="00295D7C"/>
    <w:rsid w:val="002979D5"/>
    <w:rsid w:val="002A2A08"/>
    <w:rsid w:val="002B44A3"/>
    <w:rsid w:val="002C153A"/>
    <w:rsid w:val="002C2420"/>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42276"/>
    <w:rsid w:val="00350EC9"/>
    <w:rsid w:val="00355F39"/>
    <w:rsid w:val="003615A5"/>
    <w:rsid w:val="003628D7"/>
    <w:rsid w:val="0036404B"/>
    <w:rsid w:val="003708D9"/>
    <w:rsid w:val="0037160A"/>
    <w:rsid w:val="00372BF1"/>
    <w:rsid w:val="00373AE4"/>
    <w:rsid w:val="003778FE"/>
    <w:rsid w:val="00380235"/>
    <w:rsid w:val="00383695"/>
    <w:rsid w:val="00395041"/>
    <w:rsid w:val="003A10F2"/>
    <w:rsid w:val="003A1A3B"/>
    <w:rsid w:val="003A3644"/>
    <w:rsid w:val="003B179D"/>
    <w:rsid w:val="003B36B6"/>
    <w:rsid w:val="003B3737"/>
    <w:rsid w:val="003B3FCF"/>
    <w:rsid w:val="003B6961"/>
    <w:rsid w:val="003C24F4"/>
    <w:rsid w:val="003C4585"/>
    <w:rsid w:val="003C4CF7"/>
    <w:rsid w:val="003C4F2D"/>
    <w:rsid w:val="003D1003"/>
    <w:rsid w:val="003D2A1D"/>
    <w:rsid w:val="003D69D9"/>
    <w:rsid w:val="003E6514"/>
    <w:rsid w:val="003E749C"/>
    <w:rsid w:val="003F4BD3"/>
    <w:rsid w:val="003F4DE6"/>
    <w:rsid w:val="003F6479"/>
    <w:rsid w:val="00401C97"/>
    <w:rsid w:val="00405C45"/>
    <w:rsid w:val="004075E3"/>
    <w:rsid w:val="00411E1D"/>
    <w:rsid w:val="0042675B"/>
    <w:rsid w:val="004317F5"/>
    <w:rsid w:val="00440999"/>
    <w:rsid w:val="00442F7C"/>
    <w:rsid w:val="004460BC"/>
    <w:rsid w:val="004605ED"/>
    <w:rsid w:val="00461399"/>
    <w:rsid w:val="00473909"/>
    <w:rsid w:val="004853FC"/>
    <w:rsid w:val="00486EAF"/>
    <w:rsid w:val="00487D04"/>
    <w:rsid w:val="004918D3"/>
    <w:rsid w:val="004B48B9"/>
    <w:rsid w:val="004C3155"/>
    <w:rsid w:val="004C6297"/>
    <w:rsid w:val="004C7343"/>
    <w:rsid w:val="004D1A80"/>
    <w:rsid w:val="004D42CC"/>
    <w:rsid w:val="004E03F6"/>
    <w:rsid w:val="004F2DBE"/>
    <w:rsid w:val="004F31F1"/>
    <w:rsid w:val="004F7E51"/>
    <w:rsid w:val="005005EA"/>
    <w:rsid w:val="00501448"/>
    <w:rsid w:val="00507195"/>
    <w:rsid w:val="00507453"/>
    <w:rsid w:val="00511F58"/>
    <w:rsid w:val="0051532A"/>
    <w:rsid w:val="00532307"/>
    <w:rsid w:val="00537FB6"/>
    <w:rsid w:val="00540D93"/>
    <w:rsid w:val="00553D62"/>
    <w:rsid w:val="00556C28"/>
    <w:rsid w:val="0056140A"/>
    <w:rsid w:val="005676E9"/>
    <w:rsid w:val="0057670D"/>
    <w:rsid w:val="00580EA5"/>
    <w:rsid w:val="005833CB"/>
    <w:rsid w:val="00585707"/>
    <w:rsid w:val="005866CD"/>
    <w:rsid w:val="00591343"/>
    <w:rsid w:val="00592F5D"/>
    <w:rsid w:val="0059568E"/>
    <w:rsid w:val="005A1B84"/>
    <w:rsid w:val="005C0D47"/>
    <w:rsid w:val="005C0DE8"/>
    <w:rsid w:val="005E0B8F"/>
    <w:rsid w:val="005E1597"/>
    <w:rsid w:val="005E5909"/>
    <w:rsid w:val="005E6923"/>
    <w:rsid w:val="005F7386"/>
    <w:rsid w:val="00600C1F"/>
    <w:rsid w:val="00602C91"/>
    <w:rsid w:val="00606235"/>
    <w:rsid w:val="00612F72"/>
    <w:rsid w:val="00614809"/>
    <w:rsid w:val="00617520"/>
    <w:rsid w:val="0061768D"/>
    <w:rsid w:val="00623170"/>
    <w:rsid w:val="006260F3"/>
    <w:rsid w:val="006317FF"/>
    <w:rsid w:val="00633E61"/>
    <w:rsid w:val="00634EC5"/>
    <w:rsid w:val="00635FBE"/>
    <w:rsid w:val="00641E08"/>
    <w:rsid w:val="006500FB"/>
    <w:rsid w:val="00651894"/>
    <w:rsid w:val="00651917"/>
    <w:rsid w:val="00652F99"/>
    <w:rsid w:val="0066070E"/>
    <w:rsid w:val="00661021"/>
    <w:rsid w:val="006727F6"/>
    <w:rsid w:val="006765DE"/>
    <w:rsid w:val="00690455"/>
    <w:rsid w:val="00691AF7"/>
    <w:rsid w:val="00695FCE"/>
    <w:rsid w:val="006A2BC1"/>
    <w:rsid w:val="006A2BEE"/>
    <w:rsid w:val="006B0FAF"/>
    <w:rsid w:val="006B141A"/>
    <w:rsid w:val="006B74CD"/>
    <w:rsid w:val="006C638E"/>
    <w:rsid w:val="006C69B1"/>
    <w:rsid w:val="006D5CE2"/>
    <w:rsid w:val="006D6E21"/>
    <w:rsid w:val="006E47F6"/>
    <w:rsid w:val="006F5705"/>
    <w:rsid w:val="006F7235"/>
    <w:rsid w:val="0071134B"/>
    <w:rsid w:val="00722C96"/>
    <w:rsid w:val="007240E1"/>
    <w:rsid w:val="007257C9"/>
    <w:rsid w:val="007332EA"/>
    <w:rsid w:val="00733789"/>
    <w:rsid w:val="00740C67"/>
    <w:rsid w:val="00747EAA"/>
    <w:rsid w:val="0075056A"/>
    <w:rsid w:val="00750B98"/>
    <w:rsid w:val="00754FB4"/>
    <w:rsid w:val="00765588"/>
    <w:rsid w:val="0076774E"/>
    <w:rsid w:val="00767A13"/>
    <w:rsid w:val="0077652A"/>
    <w:rsid w:val="0078378D"/>
    <w:rsid w:val="00791C48"/>
    <w:rsid w:val="00792D20"/>
    <w:rsid w:val="0079382D"/>
    <w:rsid w:val="007964B9"/>
    <w:rsid w:val="007A5509"/>
    <w:rsid w:val="007B16BC"/>
    <w:rsid w:val="007C0FAF"/>
    <w:rsid w:val="007D010E"/>
    <w:rsid w:val="007D0A01"/>
    <w:rsid w:val="007D1458"/>
    <w:rsid w:val="007D42B4"/>
    <w:rsid w:val="007E0513"/>
    <w:rsid w:val="007E24BC"/>
    <w:rsid w:val="007F27DE"/>
    <w:rsid w:val="007F4339"/>
    <w:rsid w:val="00803F06"/>
    <w:rsid w:val="00804202"/>
    <w:rsid w:val="0080530B"/>
    <w:rsid w:val="00805544"/>
    <w:rsid w:val="00812712"/>
    <w:rsid w:val="00813D6E"/>
    <w:rsid w:val="00815DC8"/>
    <w:rsid w:val="00821316"/>
    <w:rsid w:val="00821826"/>
    <w:rsid w:val="00823447"/>
    <w:rsid w:val="008237A2"/>
    <w:rsid w:val="00826EDD"/>
    <w:rsid w:val="00833C35"/>
    <w:rsid w:val="00837529"/>
    <w:rsid w:val="00840825"/>
    <w:rsid w:val="008424B3"/>
    <w:rsid w:val="00843003"/>
    <w:rsid w:val="00843619"/>
    <w:rsid w:val="0085072D"/>
    <w:rsid w:val="00854BB9"/>
    <w:rsid w:val="008560B6"/>
    <w:rsid w:val="00857E70"/>
    <w:rsid w:val="008706CB"/>
    <w:rsid w:val="008765CB"/>
    <w:rsid w:val="00880127"/>
    <w:rsid w:val="00882803"/>
    <w:rsid w:val="00893C1F"/>
    <w:rsid w:val="00897631"/>
    <w:rsid w:val="008A72EF"/>
    <w:rsid w:val="008B3A1A"/>
    <w:rsid w:val="008B596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43194"/>
    <w:rsid w:val="009439CE"/>
    <w:rsid w:val="00950491"/>
    <w:rsid w:val="00951B02"/>
    <w:rsid w:val="00954266"/>
    <w:rsid w:val="00956A0E"/>
    <w:rsid w:val="00957105"/>
    <w:rsid w:val="0096297E"/>
    <w:rsid w:val="00963DAA"/>
    <w:rsid w:val="009647FB"/>
    <w:rsid w:val="00966010"/>
    <w:rsid w:val="0097144E"/>
    <w:rsid w:val="0097248E"/>
    <w:rsid w:val="009803A0"/>
    <w:rsid w:val="009847EF"/>
    <w:rsid w:val="009858F1"/>
    <w:rsid w:val="00990F7B"/>
    <w:rsid w:val="00991806"/>
    <w:rsid w:val="009B28A7"/>
    <w:rsid w:val="009B2C51"/>
    <w:rsid w:val="009B7D2B"/>
    <w:rsid w:val="009C13E4"/>
    <w:rsid w:val="009C162E"/>
    <w:rsid w:val="009C1FA5"/>
    <w:rsid w:val="009C6EC2"/>
    <w:rsid w:val="009C70B2"/>
    <w:rsid w:val="009D7957"/>
    <w:rsid w:val="009E5C60"/>
    <w:rsid w:val="009F0383"/>
    <w:rsid w:val="009F133F"/>
    <w:rsid w:val="009F48B9"/>
    <w:rsid w:val="009F6802"/>
    <w:rsid w:val="00A003F5"/>
    <w:rsid w:val="00A011AC"/>
    <w:rsid w:val="00A01B3B"/>
    <w:rsid w:val="00A021CA"/>
    <w:rsid w:val="00A10B31"/>
    <w:rsid w:val="00A156A3"/>
    <w:rsid w:val="00A23F3D"/>
    <w:rsid w:val="00A25FBB"/>
    <w:rsid w:val="00A260D7"/>
    <w:rsid w:val="00A27AE0"/>
    <w:rsid w:val="00A3461C"/>
    <w:rsid w:val="00A34DA8"/>
    <w:rsid w:val="00A44EBB"/>
    <w:rsid w:val="00A469C6"/>
    <w:rsid w:val="00A5406E"/>
    <w:rsid w:val="00A54C8F"/>
    <w:rsid w:val="00A56160"/>
    <w:rsid w:val="00A5728E"/>
    <w:rsid w:val="00A57AE4"/>
    <w:rsid w:val="00A639F4"/>
    <w:rsid w:val="00A6597A"/>
    <w:rsid w:val="00A843A6"/>
    <w:rsid w:val="00A933FA"/>
    <w:rsid w:val="00AA0FF3"/>
    <w:rsid w:val="00AC0689"/>
    <w:rsid w:val="00AC3B7A"/>
    <w:rsid w:val="00AC4224"/>
    <w:rsid w:val="00AD1AE0"/>
    <w:rsid w:val="00AD44FC"/>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4979"/>
    <w:rsid w:val="00B769B0"/>
    <w:rsid w:val="00B81128"/>
    <w:rsid w:val="00B83CF6"/>
    <w:rsid w:val="00B83D24"/>
    <w:rsid w:val="00B87E07"/>
    <w:rsid w:val="00B92C87"/>
    <w:rsid w:val="00BA1B0E"/>
    <w:rsid w:val="00BB2C51"/>
    <w:rsid w:val="00BB3D32"/>
    <w:rsid w:val="00BB60AB"/>
    <w:rsid w:val="00BC1184"/>
    <w:rsid w:val="00BC1AB2"/>
    <w:rsid w:val="00BC3D1A"/>
    <w:rsid w:val="00BC75B9"/>
    <w:rsid w:val="00BC7CA3"/>
    <w:rsid w:val="00BD6366"/>
    <w:rsid w:val="00BE07F8"/>
    <w:rsid w:val="00BE4CD0"/>
    <w:rsid w:val="00BF02BC"/>
    <w:rsid w:val="00BF472E"/>
    <w:rsid w:val="00BF4C1B"/>
    <w:rsid w:val="00C05488"/>
    <w:rsid w:val="00C12603"/>
    <w:rsid w:val="00C13F3C"/>
    <w:rsid w:val="00C1507B"/>
    <w:rsid w:val="00C151E3"/>
    <w:rsid w:val="00C20668"/>
    <w:rsid w:val="00C224A7"/>
    <w:rsid w:val="00C412CF"/>
    <w:rsid w:val="00C457B9"/>
    <w:rsid w:val="00C478EA"/>
    <w:rsid w:val="00C572A4"/>
    <w:rsid w:val="00C65D28"/>
    <w:rsid w:val="00C72540"/>
    <w:rsid w:val="00C77FC9"/>
    <w:rsid w:val="00CA214F"/>
    <w:rsid w:val="00CA6755"/>
    <w:rsid w:val="00CB2FC1"/>
    <w:rsid w:val="00CB5D11"/>
    <w:rsid w:val="00CC681D"/>
    <w:rsid w:val="00CF769D"/>
    <w:rsid w:val="00D165B1"/>
    <w:rsid w:val="00D26AF3"/>
    <w:rsid w:val="00D3299F"/>
    <w:rsid w:val="00D40A61"/>
    <w:rsid w:val="00D42533"/>
    <w:rsid w:val="00D428EB"/>
    <w:rsid w:val="00D51031"/>
    <w:rsid w:val="00D5419C"/>
    <w:rsid w:val="00D57E5B"/>
    <w:rsid w:val="00D625A3"/>
    <w:rsid w:val="00D675B7"/>
    <w:rsid w:val="00D734A2"/>
    <w:rsid w:val="00D83561"/>
    <w:rsid w:val="00D86C46"/>
    <w:rsid w:val="00D93BB1"/>
    <w:rsid w:val="00D946AE"/>
    <w:rsid w:val="00DB09AB"/>
    <w:rsid w:val="00DB225D"/>
    <w:rsid w:val="00DB3285"/>
    <w:rsid w:val="00DB55E9"/>
    <w:rsid w:val="00DB66F1"/>
    <w:rsid w:val="00DC434C"/>
    <w:rsid w:val="00DC6127"/>
    <w:rsid w:val="00DD0AB4"/>
    <w:rsid w:val="00DD5830"/>
    <w:rsid w:val="00DD7098"/>
    <w:rsid w:val="00DF187F"/>
    <w:rsid w:val="00DF1BAD"/>
    <w:rsid w:val="00DF3B0D"/>
    <w:rsid w:val="00E04A09"/>
    <w:rsid w:val="00E11922"/>
    <w:rsid w:val="00E12CA1"/>
    <w:rsid w:val="00E26D4C"/>
    <w:rsid w:val="00E3020F"/>
    <w:rsid w:val="00E40C1B"/>
    <w:rsid w:val="00E40D1E"/>
    <w:rsid w:val="00E419DC"/>
    <w:rsid w:val="00E47561"/>
    <w:rsid w:val="00E502E3"/>
    <w:rsid w:val="00E548C1"/>
    <w:rsid w:val="00E5535A"/>
    <w:rsid w:val="00E56407"/>
    <w:rsid w:val="00E618DE"/>
    <w:rsid w:val="00E634FA"/>
    <w:rsid w:val="00E66F04"/>
    <w:rsid w:val="00E75426"/>
    <w:rsid w:val="00E75F0E"/>
    <w:rsid w:val="00E8598B"/>
    <w:rsid w:val="00E85C66"/>
    <w:rsid w:val="00E91F88"/>
    <w:rsid w:val="00E93FBE"/>
    <w:rsid w:val="00E946F8"/>
    <w:rsid w:val="00E95BA3"/>
    <w:rsid w:val="00E9768A"/>
    <w:rsid w:val="00EA7EE2"/>
    <w:rsid w:val="00EB0214"/>
    <w:rsid w:val="00EB3207"/>
    <w:rsid w:val="00EC0F7E"/>
    <w:rsid w:val="00EC79E5"/>
    <w:rsid w:val="00ED7B13"/>
    <w:rsid w:val="00EE30CD"/>
    <w:rsid w:val="00EE4794"/>
    <w:rsid w:val="00EE546E"/>
    <w:rsid w:val="00EE77BE"/>
    <w:rsid w:val="00EF13A9"/>
    <w:rsid w:val="00EF15DC"/>
    <w:rsid w:val="00EF57D9"/>
    <w:rsid w:val="00EF6184"/>
    <w:rsid w:val="00EF779D"/>
    <w:rsid w:val="00F025E3"/>
    <w:rsid w:val="00F11C51"/>
    <w:rsid w:val="00F15B9B"/>
    <w:rsid w:val="00F1716F"/>
    <w:rsid w:val="00F17BD7"/>
    <w:rsid w:val="00F31E5B"/>
    <w:rsid w:val="00F42136"/>
    <w:rsid w:val="00F52FAD"/>
    <w:rsid w:val="00F5598A"/>
    <w:rsid w:val="00F57380"/>
    <w:rsid w:val="00F62C17"/>
    <w:rsid w:val="00F653CC"/>
    <w:rsid w:val="00F67858"/>
    <w:rsid w:val="00F73006"/>
    <w:rsid w:val="00F754FE"/>
    <w:rsid w:val="00F757B2"/>
    <w:rsid w:val="00F76DFE"/>
    <w:rsid w:val="00F77004"/>
    <w:rsid w:val="00F953BF"/>
    <w:rsid w:val="00FA0E17"/>
    <w:rsid w:val="00FA281B"/>
    <w:rsid w:val="00FB242F"/>
    <w:rsid w:val="00FB61B6"/>
    <w:rsid w:val="00FB714D"/>
    <w:rsid w:val="00FC4AFB"/>
    <w:rsid w:val="00FC74A6"/>
    <w:rsid w:val="00FD1CF5"/>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6C4470-9C61-4963-8E4C-209844041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9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о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Заголовок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о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ы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и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1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1a">
    <w:name w:val="Нижний колонтитул Знак1"/>
    <w:link w:val="afb"/>
    <w:uiPriority w:val="99"/>
    <w:locked/>
    <w:rsid w:val="00DB55E9"/>
    <w:rPr>
      <w:rFonts w:ascii="Liberation Serif" w:hAnsi="Liberation Serif" w:cs="Times New Roman"/>
      <w:kern w:val="2"/>
      <w:sz w:val="24"/>
      <w:lang w:val="ru-RU" w:eastAsia="zh-CN"/>
    </w:rPr>
  </w:style>
  <w:style w:type="character" w:customStyle="1" w:styleId="afc">
    <w:name w:val="Нижний колонтитул Знак"/>
    <w:uiPriority w:val="99"/>
    <w:rsid w:val="00DB55E9"/>
    <w:rPr>
      <w:rFonts w:ascii="Antiqua" w:hAnsi="Antiqua"/>
      <w:sz w:val="28"/>
      <w:lang w:val="hr-HR" w:eastAsia="ru-RU"/>
    </w:rPr>
  </w:style>
  <w:style w:type="paragraph" w:styleId="afd">
    <w:name w:val="Body Text Indent"/>
    <w:basedOn w:val="a"/>
    <w:link w:val="afe"/>
    <w:uiPriority w:val="99"/>
    <w:rsid w:val="00DB55E9"/>
    <w:pPr>
      <w:suppressAutoHyphens/>
      <w:autoSpaceDN/>
      <w:adjustRightInd/>
      <w:spacing w:after="120"/>
      <w:ind w:left="283"/>
    </w:pPr>
    <w:rPr>
      <w:lang w:eastAsia="zh-CN"/>
    </w:rPr>
  </w:style>
  <w:style w:type="character" w:customStyle="1" w:styleId="afe">
    <w:name w:val="Основной текст с отступом Знак"/>
    <w:link w:val="afd"/>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ой текст 2 Знак"/>
    <w:link w:val="25"/>
    <w:uiPriority w:val="99"/>
    <w:locked/>
    <w:rsid w:val="00DB55E9"/>
    <w:rPr>
      <w:rFonts w:ascii="Arial" w:hAnsi="Arial" w:cs="Times New Roman"/>
      <w:sz w:val="24"/>
      <w:lang w:eastAsia="ru-RU"/>
    </w:rPr>
  </w:style>
  <w:style w:type="paragraph" w:styleId="aff">
    <w:name w:val="Balloon Text"/>
    <w:basedOn w:val="a"/>
    <w:link w:val="1b"/>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1b">
    <w:name w:val="Текст выноски Знак1"/>
    <w:link w:val="aff"/>
    <w:uiPriority w:val="99"/>
    <w:locked/>
    <w:rsid w:val="00DB55E9"/>
    <w:rPr>
      <w:rFonts w:ascii="Tahoma" w:hAnsi="Tahoma" w:cs="Times New Roman"/>
      <w:kern w:val="2"/>
      <w:sz w:val="16"/>
      <w:lang w:val="ru-RU" w:eastAsia="zh-CN"/>
    </w:rPr>
  </w:style>
  <w:style w:type="character" w:customStyle="1" w:styleId="aff0">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c">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1">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2">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d">
    <w:name w:val="Без интервала1"/>
    <w:uiPriority w:val="99"/>
    <w:rsid w:val="00DB55E9"/>
    <w:pPr>
      <w:suppressAutoHyphens/>
    </w:pPr>
    <w:rPr>
      <w:rFonts w:ascii="Calibri" w:hAnsi="Calibri" w:cs="Calibri"/>
      <w:sz w:val="22"/>
      <w:szCs w:val="22"/>
      <w:lang w:eastAsia="zh-CN"/>
    </w:rPr>
  </w:style>
  <w:style w:type="paragraph" w:customStyle="1" w:styleId="aff3">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4">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1">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5">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6">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2">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7">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3">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8">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4">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9">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a">
    <w:name w:val="page number"/>
    <w:uiPriority w:val="99"/>
    <w:rsid w:val="0071134B"/>
    <w:rPr>
      <w:rFonts w:cs="Times New Roman"/>
    </w:rPr>
  </w:style>
  <w:style w:type="paragraph" w:customStyle="1" w:styleId="1f5">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а Знак"/>
    <w:link w:val="af4"/>
    <w:uiPriority w:val="34"/>
    <w:locked/>
    <w:rsid w:val="007240E1"/>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4566C-F9F9-486B-8422-801D15D7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1564</Words>
  <Characters>8916</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KODA</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Operator</cp:lastModifiedBy>
  <cp:revision>2</cp:revision>
  <cp:lastPrinted>2020-03-05T06:25:00Z</cp:lastPrinted>
  <dcterms:created xsi:type="dcterms:W3CDTF">2020-03-05T15:11:00Z</dcterms:created>
  <dcterms:modified xsi:type="dcterms:W3CDTF">2020-03-05T15:11:00Z</dcterms:modified>
</cp:coreProperties>
</file>